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DAB" w:rsidRDefault="002824D7" w:rsidP="00352BC1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</w:rPr>
        <w:t xml:space="preserve">1. </w:t>
      </w:r>
      <w:r w:rsidR="00325AA6" w:rsidRPr="00325AA6">
        <w:rPr>
          <w:b/>
        </w:rPr>
        <w:t>Seznam</w:t>
      </w:r>
      <w:r w:rsidR="00E75DAB">
        <w:rPr>
          <w:b/>
        </w:rPr>
        <w:t xml:space="preserve"> závazků nezajištěných</w:t>
      </w:r>
    </w:p>
    <w:p w:rsidR="00645E99" w:rsidRDefault="00645E99" w:rsidP="00352BC1">
      <w:pPr>
        <w:autoSpaceDE w:val="0"/>
        <w:autoSpaceDN w:val="0"/>
        <w:adjustRightInd w:val="0"/>
        <w:rPr>
          <w:b/>
        </w:rPr>
      </w:pPr>
    </w:p>
    <w:p w:rsidR="00325AA6" w:rsidRDefault="00E75DAB">
      <w:pPr>
        <w:rPr>
          <w:b/>
        </w:rPr>
      </w:pPr>
      <w:r w:rsidRPr="00E75DAB">
        <w:rPr>
          <w:b/>
        </w:rPr>
        <w:t>A. Nevykonatelné</w:t>
      </w:r>
    </w:p>
    <w:p w:rsidR="00352BC1" w:rsidRDefault="00352BC1"/>
    <w:tbl>
      <w:tblPr>
        <w:tblStyle w:val="Mkatabulky"/>
        <w:tblW w:w="975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980"/>
        <w:gridCol w:w="1620"/>
        <w:gridCol w:w="1440"/>
        <w:gridCol w:w="1905"/>
      </w:tblGrid>
      <w:tr w:rsidR="0098082E" w:rsidTr="002824D7">
        <w:tc>
          <w:tcPr>
            <w:tcW w:w="468" w:type="dxa"/>
            <w:tcBorders>
              <w:top w:val="single" w:sz="4" w:space="0" w:color="C0C0C0"/>
            </w:tcBorders>
          </w:tcPr>
          <w:p w:rsidR="0098082E" w:rsidRPr="00993ED8" w:rsidRDefault="0098082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č.</w:t>
            </w:r>
          </w:p>
        </w:tc>
        <w:tc>
          <w:tcPr>
            <w:tcW w:w="2340" w:type="dxa"/>
            <w:tcBorders>
              <w:top w:val="single" w:sz="4" w:space="0" w:color="C0C0C0"/>
            </w:tcBorders>
          </w:tcPr>
          <w:p w:rsidR="0098082E" w:rsidRPr="00993ED8" w:rsidRDefault="0098082E">
            <w:pPr>
              <w:rPr>
                <w:i/>
                <w:sz w:val="22"/>
                <w:szCs w:val="22"/>
              </w:rPr>
            </w:pPr>
            <w:r w:rsidRPr="00993ED8">
              <w:rPr>
                <w:i/>
                <w:sz w:val="22"/>
                <w:szCs w:val="22"/>
              </w:rPr>
              <w:t xml:space="preserve">Věřitel </w:t>
            </w:r>
          </w:p>
        </w:tc>
        <w:tc>
          <w:tcPr>
            <w:tcW w:w="1980" w:type="dxa"/>
            <w:tcBorders>
              <w:top w:val="single" w:sz="4" w:space="0" w:color="C0C0C0"/>
            </w:tcBorders>
          </w:tcPr>
          <w:p w:rsidR="0098082E" w:rsidRPr="00993ED8" w:rsidRDefault="0098082E">
            <w:pPr>
              <w:rPr>
                <w:i/>
                <w:sz w:val="22"/>
                <w:szCs w:val="22"/>
              </w:rPr>
            </w:pPr>
            <w:r w:rsidRPr="00993ED8">
              <w:rPr>
                <w:i/>
                <w:sz w:val="22"/>
                <w:szCs w:val="22"/>
              </w:rPr>
              <w:t>Označení závazku</w:t>
            </w:r>
          </w:p>
        </w:tc>
        <w:tc>
          <w:tcPr>
            <w:tcW w:w="1620" w:type="dxa"/>
            <w:tcBorders>
              <w:top w:val="single" w:sz="4" w:space="0" w:color="C0C0C0"/>
            </w:tcBorders>
          </w:tcPr>
          <w:p w:rsidR="0098082E" w:rsidRPr="00993ED8" w:rsidRDefault="0098082E">
            <w:pPr>
              <w:rPr>
                <w:i/>
                <w:sz w:val="22"/>
                <w:szCs w:val="22"/>
              </w:rPr>
            </w:pPr>
            <w:r w:rsidRPr="00993ED8">
              <w:rPr>
                <w:i/>
                <w:sz w:val="22"/>
                <w:szCs w:val="22"/>
              </w:rPr>
              <w:t>Výše závazku v Kč</w:t>
            </w:r>
          </w:p>
        </w:tc>
        <w:tc>
          <w:tcPr>
            <w:tcW w:w="1440" w:type="dxa"/>
            <w:tcBorders>
              <w:top w:val="single" w:sz="4" w:space="0" w:color="C0C0C0"/>
            </w:tcBorders>
          </w:tcPr>
          <w:p w:rsidR="0098082E" w:rsidRPr="00993ED8" w:rsidRDefault="002824D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Zda popírám pohledávku</w:t>
            </w:r>
          </w:p>
        </w:tc>
        <w:tc>
          <w:tcPr>
            <w:tcW w:w="1905" w:type="dxa"/>
            <w:tcBorders>
              <w:top w:val="single" w:sz="4" w:space="0" w:color="C0C0C0"/>
            </w:tcBorders>
          </w:tcPr>
          <w:p w:rsidR="0098082E" w:rsidRPr="00993ED8" w:rsidRDefault="0098082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Vztah k přílohám</w:t>
            </w:r>
          </w:p>
        </w:tc>
      </w:tr>
      <w:tr w:rsidR="0098082E" w:rsidTr="002824D7">
        <w:tc>
          <w:tcPr>
            <w:tcW w:w="468" w:type="dxa"/>
          </w:tcPr>
          <w:p w:rsidR="0098082E" w:rsidRPr="00993ED8" w:rsidRDefault="0098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1A03BF" w:rsidRDefault="0098082E">
            <w:r w:rsidRPr="001A03BF">
              <w:rPr>
                <w:b/>
              </w:rPr>
              <w:t>Československá obchodní banka, a.s.</w:t>
            </w:r>
            <w:r>
              <w:t xml:space="preserve">, </w:t>
            </w:r>
          </w:p>
          <w:p w:rsidR="001A03BF" w:rsidRDefault="007E63EF">
            <w:r>
              <w:t xml:space="preserve">IČ: 00001350, </w:t>
            </w:r>
          </w:p>
          <w:p w:rsidR="0098082E" w:rsidRPr="00993ED8" w:rsidRDefault="0098082E">
            <w:pPr>
              <w:rPr>
                <w:sz w:val="22"/>
                <w:szCs w:val="22"/>
              </w:rPr>
            </w:pPr>
            <w:r>
              <w:t>se sídlem Radlická 333/150, 150 57 Praha 5</w:t>
            </w:r>
          </w:p>
        </w:tc>
        <w:tc>
          <w:tcPr>
            <w:tcW w:w="1980" w:type="dxa"/>
          </w:tcPr>
          <w:p w:rsidR="0098082E" w:rsidRPr="00993ED8" w:rsidRDefault="0098082E">
            <w:pPr>
              <w:rPr>
                <w:sz w:val="22"/>
                <w:szCs w:val="22"/>
              </w:rPr>
            </w:pPr>
            <w:r w:rsidRPr="00993ED8">
              <w:rPr>
                <w:sz w:val="22"/>
                <w:szCs w:val="22"/>
              </w:rPr>
              <w:t xml:space="preserve">úvěr ze smlouvy </w:t>
            </w:r>
            <w:r w:rsidR="007E63EF">
              <w:rPr>
                <w:sz w:val="22"/>
                <w:szCs w:val="22"/>
              </w:rPr>
              <w:t xml:space="preserve">o úvěru </w:t>
            </w:r>
            <w:r w:rsidRPr="00993ED8">
              <w:rPr>
                <w:sz w:val="22"/>
                <w:szCs w:val="22"/>
              </w:rPr>
              <w:t xml:space="preserve">č. </w:t>
            </w:r>
            <w:r w:rsidR="007E63EF">
              <w:rPr>
                <w:sz w:val="22"/>
                <w:szCs w:val="22"/>
              </w:rPr>
              <w:t>003389846R</w:t>
            </w:r>
            <w:r w:rsidR="001A03BF">
              <w:rPr>
                <w:sz w:val="22"/>
                <w:szCs w:val="22"/>
              </w:rPr>
              <w:t xml:space="preserve"> ze dne 22.10.2009</w:t>
            </w:r>
          </w:p>
        </w:tc>
        <w:tc>
          <w:tcPr>
            <w:tcW w:w="1620" w:type="dxa"/>
          </w:tcPr>
          <w:p w:rsidR="0098082E" w:rsidRDefault="00E317B9">
            <w:r>
              <w:t xml:space="preserve">9.989,- </w:t>
            </w:r>
          </w:p>
          <w:p w:rsidR="002824D7" w:rsidRDefault="002824D7"/>
          <w:p w:rsidR="002824D7" w:rsidRPr="00E317B9" w:rsidRDefault="002824D7" w:rsidP="002824D7">
            <w:r>
              <w:t>(</w:t>
            </w:r>
            <w:r w:rsidRPr="00E317B9">
              <w:t>výše k</w:t>
            </w:r>
            <w:r>
              <w:t>e dni 8.8.2011</w:t>
            </w:r>
            <w:r w:rsidRPr="00E317B9">
              <w:t xml:space="preserve"> podle telefonického sdělení věřitele</w:t>
            </w:r>
            <w:r>
              <w:t>)</w:t>
            </w:r>
          </w:p>
          <w:p w:rsidR="002824D7" w:rsidRPr="00993ED8" w:rsidRDefault="002824D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8082E" w:rsidRPr="00993ED8" w:rsidRDefault="002824D7" w:rsidP="00282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nepopírám</w:t>
            </w:r>
          </w:p>
        </w:tc>
        <w:tc>
          <w:tcPr>
            <w:tcW w:w="1905" w:type="dxa"/>
          </w:tcPr>
          <w:p w:rsidR="0098082E" w:rsidRPr="00993ED8" w:rsidRDefault="00A65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7E63EF">
              <w:rPr>
                <w:sz w:val="22"/>
                <w:szCs w:val="22"/>
              </w:rPr>
              <w:t xml:space="preserve"> – Smlouva o úvěru</w:t>
            </w:r>
          </w:p>
        </w:tc>
      </w:tr>
      <w:tr w:rsidR="0098082E" w:rsidTr="002824D7">
        <w:trPr>
          <w:trHeight w:val="1636"/>
        </w:trPr>
        <w:tc>
          <w:tcPr>
            <w:tcW w:w="468" w:type="dxa"/>
          </w:tcPr>
          <w:p w:rsidR="0098082E" w:rsidRPr="00993ED8" w:rsidRDefault="0098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E317B9" w:rsidRDefault="001A03BF" w:rsidP="001A03BF">
            <w:r w:rsidRPr="00E317B9">
              <w:rPr>
                <w:b/>
              </w:rPr>
              <w:t>Raiffeisenbank a.s.</w:t>
            </w:r>
            <w:r>
              <w:t xml:space="preserve">, </w:t>
            </w:r>
          </w:p>
          <w:p w:rsidR="001A03BF" w:rsidRDefault="001A03BF" w:rsidP="001A03BF">
            <w:r>
              <w:t xml:space="preserve">IČ: </w:t>
            </w:r>
            <w:r w:rsidR="00937F7B">
              <w:t>49240901</w:t>
            </w:r>
          </w:p>
          <w:p w:rsidR="0098082E" w:rsidRPr="00993ED8" w:rsidRDefault="001A03BF" w:rsidP="001A03BF">
            <w:pPr>
              <w:rPr>
                <w:sz w:val="22"/>
                <w:szCs w:val="22"/>
              </w:rPr>
            </w:pPr>
            <w:r>
              <w:t>se sídlem Hvězdova 1716/2b, 140 78 Praha 4</w:t>
            </w:r>
          </w:p>
        </w:tc>
        <w:tc>
          <w:tcPr>
            <w:tcW w:w="1980" w:type="dxa"/>
          </w:tcPr>
          <w:p w:rsidR="0098082E" w:rsidRPr="00993ED8" w:rsidRDefault="001A03BF">
            <w:pPr>
              <w:rPr>
                <w:sz w:val="22"/>
                <w:szCs w:val="22"/>
              </w:rPr>
            </w:pPr>
            <w:r>
              <w:t>půjčka ze smlouvy o půjčce č. 1134881 ze dne 10.11.2006</w:t>
            </w:r>
          </w:p>
        </w:tc>
        <w:tc>
          <w:tcPr>
            <w:tcW w:w="1620" w:type="dxa"/>
          </w:tcPr>
          <w:p w:rsidR="0098082E" w:rsidRDefault="001A0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75.000,- </w:t>
            </w:r>
          </w:p>
          <w:p w:rsidR="002824D7" w:rsidRDefault="002824D7">
            <w:pPr>
              <w:rPr>
                <w:sz w:val="22"/>
                <w:szCs w:val="22"/>
              </w:rPr>
            </w:pPr>
          </w:p>
          <w:p w:rsidR="002824D7" w:rsidRPr="00993ED8" w:rsidRDefault="00282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(výše ke dni 20.7.2011 podle předání dluhu k advokátovi ze dne 22.7.2011) </w:t>
            </w:r>
          </w:p>
        </w:tc>
        <w:tc>
          <w:tcPr>
            <w:tcW w:w="1440" w:type="dxa"/>
          </w:tcPr>
          <w:p w:rsidR="0098082E" w:rsidRPr="00993ED8" w:rsidRDefault="002824D7" w:rsidP="00282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popírám co do výše; </w:t>
            </w:r>
            <w:r>
              <w:t>důvodem popření je neplatnost čl. 11 a 12 smlouvy o půjčce</w:t>
            </w:r>
          </w:p>
        </w:tc>
        <w:tc>
          <w:tcPr>
            <w:tcW w:w="1905" w:type="dxa"/>
          </w:tcPr>
          <w:p w:rsidR="0098082E" w:rsidRDefault="007E5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11109">
              <w:rPr>
                <w:sz w:val="22"/>
                <w:szCs w:val="22"/>
              </w:rPr>
              <w:t>2 – Návrh na uzavření smlouvy o Rychlé půjčce č. 1134881</w:t>
            </w:r>
          </w:p>
          <w:p w:rsidR="00937F7B" w:rsidRDefault="007E5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937F7B">
              <w:rPr>
                <w:sz w:val="22"/>
                <w:szCs w:val="22"/>
              </w:rPr>
              <w:t xml:space="preserve"> – výzva k úhradě dlužné částky ze dne 29.3.2011</w:t>
            </w:r>
          </w:p>
          <w:p w:rsidR="007E5DB3" w:rsidRDefault="007E5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 – výzva k úhradě dluhu ze dne 7.4.2011</w:t>
            </w:r>
          </w:p>
          <w:p w:rsidR="00937F7B" w:rsidRPr="00993ED8" w:rsidRDefault="007E5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937F7B">
              <w:rPr>
                <w:sz w:val="22"/>
                <w:szCs w:val="22"/>
              </w:rPr>
              <w:t xml:space="preserve"> – předání dluhu k ad</w:t>
            </w:r>
            <w:r w:rsidR="002824D7">
              <w:rPr>
                <w:sz w:val="22"/>
                <w:szCs w:val="22"/>
              </w:rPr>
              <w:t>vokátovi ze dne 22.7</w:t>
            </w:r>
            <w:r w:rsidR="00937F7B">
              <w:rPr>
                <w:sz w:val="22"/>
                <w:szCs w:val="22"/>
              </w:rPr>
              <w:t>.2011</w:t>
            </w:r>
          </w:p>
        </w:tc>
      </w:tr>
      <w:tr w:rsidR="0098082E" w:rsidTr="002824D7">
        <w:trPr>
          <w:trHeight w:val="280"/>
        </w:trPr>
        <w:tc>
          <w:tcPr>
            <w:tcW w:w="468" w:type="dxa"/>
          </w:tcPr>
          <w:p w:rsidR="0098082E" w:rsidRDefault="0098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98082E" w:rsidRPr="00993ED8" w:rsidRDefault="00270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</w:p>
        </w:tc>
        <w:tc>
          <w:tcPr>
            <w:tcW w:w="1980" w:type="dxa"/>
          </w:tcPr>
          <w:p w:rsidR="0098082E" w:rsidRPr="00993ED8" w:rsidRDefault="009808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8082E" w:rsidRPr="00993ED8" w:rsidRDefault="0098082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8082E" w:rsidRPr="00993ED8" w:rsidRDefault="0098082E">
            <w:pPr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98082E" w:rsidRDefault="0098082E">
            <w:pPr>
              <w:rPr>
                <w:sz w:val="22"/>
                <w:szCs w:val="22"/>
              </w:rPr>
            </w:pPr>
          </w:p>
        </w:tc>
      </w:tr>
      <w:tr w:rsidR="0098082E" w:rsidTr="002824D7">
        <w:tc>
          <w:tcPr>
            <w:tcW w:w="468" w:type="dxa"/>
          </w:tcPr>
          <w:p w:rsidR="0098082E" w:rsidRDefault="0098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98082E" w:rsidRPr="00993ED8" w:rsidRDefault="0098082E" w:rsidP="00E317B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8082E" w:rsidRPr="00993ED8" w:rsidRDefault="009808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8082E" w:rsidRPr="00993ED8" w:rsidRDefault="0098082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98082E" w:rsidRPr="00993ED8" w:rsidRDefault="0098082E">
            <w:pPr>
              <w:rPr>
                <w:sz w:val="22"/>
                <w:szCs w:val="22"/>
              </w:rPr>
            </w:pPr>
          </w:p>
        </w:tc>
        <w:tc>
          <w:tcPr>
            <w:tcW w:w="1905" w:type="dxa"/>
          </w:tcPr>
          <w:p w:rsidR="0098082E" w:rsidRDefault="0098082E">
            <w:pPr>
              <w:rPr>
                <w:sz w:val="22"/>
                <w:szCs w:val="22"/>
              </w:rPr>
            </w:pPr>
          </w:p>
        </w:tc>
      </w:tr>
      <w:tr w:rsidR="0098082E" w:rsidTr="002824D7">
        <w:tc>
          <w:tcPr>
            <w:tcW w:w="468" w:type="dxa"/>
            <w:tcBorders>
              <w:bottom w:val="single" w:sz="4" w:space="0" w:color="C0C0C0"/>
            </w:tcBorders>
          </w:tcPr>
          <w:p w:rsidR="0098082E" w:rsidRDefault="0098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C0C0C0"/>
            </w:tcBorders>
          </w:tcPr>
          <w:p w:rsidR="0098082E" w:rsidRPr="00993ED8" w:rsidRDefault="0098082E" w:rsidP="00E317B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C0C0C0"/>
            </w:tcBorders>
          </w:tcPr>
          <w:p w:rsidR="0098082E" w:rsidRPr="00993ED8" w:rsidRDefault="0098082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C0C0C0"/>
            </w:tcBorders>
          </w:tcPr>
          <w:p w:rsidR="0098082E" w:rsidRPr="00993ED8" w:rsidRDefault="0098082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C0C0C0"/>
            </w:tcBorders>
          </w:tcPr>
          <w:p w:rsidR="0098082E" w:rsidRPr="00993ED8" w:rsidRDefault="0098082E">
            <w:pPr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bottom w:val="single" w:sz="4" w:space="0" w:color="C0C0C0"/>
            </w:tcBorders>
          </w:tcPr>
          <w:p w:rsidR="00AA3484" w:rsidRPr="00AA3484" w:rsidRDefault="00AA3484">
            <w:pPr>
              <w:rPr>
                <w:sz w:val="22"/>
                <w:szCs w:val="22"/>
              </w:rPr>
            </w:pPr>
          </w:p>
        </w:tc>
      </w:tr>
    </w:tbl>
    <w:p w:rsidR="00325AA6" w:rsidRDefault="00325AA6"/>
    <w:p w:rsidR="00325AA6" w:rsidRDefault="00325AA6"/>
    <w:p w:rsidR="00325AA6" w:rsidRPr="00E75DAB" w:rsidRDefault="00E75DAB">
      <w:pPr>
        <w:rPr>
          <w:b/>
        </w:rPr>
      </w:pPr>
      <w:r w:rsidRPr="00E75DAB">
        <w:rPr>
          <w:b/>
        </w:rPr>
        <w:t>B. Vykonatelné</w:t>
      </w:r>
    </w:p>
    <w:p w:rsidR="00E75DAB" w:rsidRDefault="00E75DAB"/>
    <w:tbl>
      <w:tblPr>
        <w:tblStyle w:val="Mkatabulky"/>
        <w:tblW w:w="975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980"/>
        <w:gridCol w:w="1620"/>
        <w:gridCol w:w="1440"/>
        <w:gridCol w:w="1905"/>
      </w:tblGrid>
      <w:tr w:rsidR="00575E13" w:rsidRPr="00993ED8" w:rsidTr="00575E13">
        <w:tc>
          <w:tcPr>
            <w:tcW w:w="468" w:type="dxa"/>
          </w:tcPr>
          <w:p w:rsidR="00575E13" w:rsidRPr="00993ED8" w:rsidRDefault="00575E13" w:rsidP="008142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č.</w:t>
            </w:r>
          </w:p>
        </w:tc>
        <w:tc>
          <w:tcPr>
            <w:tcW w:w="2340" w:type="dxa"/>
          </w:tcPr>
          <w:p w:rsidR="00575E13" w:rsidRPr="00993ED8" w:rsidRDefault="00575E13" w:rsidP="00814259">
            <w:pPr>
              <w:rPr>
                <w:i/>
                <w:sz w:val="22"/>
                <w:szCs w:val="22"/>
              </w:rPr>
            </w:pPr>
            <w:r w:rsidRPr="00993ED8">
              <w:rPr>
                <w:i/>
                <w:sz w:val="22"/>
                <w:szCs w:val="22"/>
              </w:rPr>
              <w:t xml:space="preserve">Věřitel </w:t>
            </w:r>
          </w:p>
        </w:tc>
        <w:tc>
          <w:tcPr>
            <w:tcW w:w="1980" w:type="dxa"/>
          </w:tcPr>
          <w:p w:rsidR="00575E13" w:rsidRPr="00993ED8" w:rsidRDefault="00575E13" w:rsidP="00814259">
            <w:pPr>
              <w:rPr>
                <w:i/>
                <w:sz w:val="22"/>
                <w:szCs w:val="22"/>
              </w:rPr>
            </w:pPr>
            <w:r w:rsidRPr="00993ED8">
              <w:rPr>
                <w:i/>
                <w:sz w:val="22"/>
                <w:szCs w:val="22"/>
              </w:rPr>
              <w:t>Označení závazku</w:t>
            </w:r>
          </w:p>
        </w:tc>
        <w:tc>
          <w:tcPr>
            <w:tcW w:w="1620" w:type="dxa"/>
          </w:tcPr>
          <w:p w:rsidR="00575E13" w:rsidRPr="00993ED8" w:rsidRDefault="00575E13" w:rsidP="00814259">
            <w:pPr>
              <w:rPr>
                <w:i/>
                <w:sz w:val="22"/>
                <w:szCs w:val="22"/>
              </w:rPr>
            </w:pPr>
            <w:r w:rsidRPr="00993ED8">
              <w:rPr>
                <w:i/>
                <w:sz w:val="22"/>
                <w:szCs w:val="22"/>
              </w:rPr>
              <w:t>Výše závazku v Kč</w:t>
            </w:r>
          </w:p>
        </w:tc>
        <w:tc>
          <w:tcPr>
            <w:tcW w:w="1440" w:type="dxa"/>
          </w:tcPr>
          <w:p w:rsidR="00575E13" w:rsidRPr="00993ED8" w:rsidRDefault="00575E13" w:rsidP="008142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Zda popírám pohledávku</w:t>
            </w:r>
          </w:p>
        </w:tc>
        <w:tc>
          <w:tcPr>
            <w:tcW w:w="1905" w:type="dxa"/>
          </w:tcPr>
          <w:p w:rsidR="00575E13" w:rsidRPr="00993ED8" w:rsidRDefault="00575E13" w:rsidP="008142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Vztah k přílohám</w:t>
            </w:r>
          </w:p>
        </w:tc>
      </w:tr>
      <w:tr w:rsidR="002824D7" w:rsidRPr="00993ED8" w:rsidTr="00575E13">
        <w:tc>
          <w:tcPr>
            <w:tcW w:w="468" w:type="dxa"/>
          </w:tcPr>
          <w:p w:rsidR="002824D7" w:rsidRPr="00993ED8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A77B72" w:rsidRDefault="00A77B72" w:rsidP="00A77B72">
            <w:r w:rsidRPr="001A03BF">
              <w:rPr>
                <w:b/>
              </w:rPr>
              <w:t>PROFI CREDIT Czech, a.s.</w:t>
            </w:r>
            <w:r>
              <w:t xml:space="preserve">, </w:t>
            </w:r>
          </w:p>
          <w:p w:rsidR="00A77B72" w:rsidRDefault="00A77B72" w:rsidP="00A77B72">
            <w:r>
              <w:t>IČ: 61860069</w:t>
            </w:r>
          </w:p>
          <w:p w:rsidR="002824D7" w:rsidRPr="00993ED8" w:rsidRDefault="00A77B72" w:rsidP="00A77B72">
            <w:pPr>
              <w:rPr>
                <w:sz w:val="22"/>
                <w:szCs w:val="22"/>
              </w:rPr>
            </w:pPr>
            <w:r>
              <w:t>se sídlem Pernštýnské nám. 80, 530 02 Pardubice - Staré Město</w:t>
            </w:r>
          </w:p>
        </w:tc>
        <w:tc>
          <w:tcPr>
            <w:tcW w:w="1980" w:type="dxa"/>
          </w:tcPr>
          <w:p w:rsidR="002824D7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 ze smlouvy o revolvingovém úvěru č. 9100368347</w:t>
            </w:r>
          </w:p>
          <w:p w:rsidR="00A77B72" w:rsidRDefault="00A77B72" w:rsidP="00814259">
            <w:pPr>
              <w:rPr>
                <w:sz w:val="22"/>
                <w:szCs w:val="22"/>
              </w:rPr>
            </w:pPr>
          </w:p>
          <w:p w:rsidR="00A77B72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sp. zn. nalézacího řízení: </w:t>
            </w:r>
            <w:r>
              <w:rPr>
                <w:b/>
                <w:sz w:val="22"/>
                <w:szCs w:val="22"/>
              </w:rPr>
              <w:t>90 R</w:t>
            </w:r>
            <w:r w:rsidRPr="00A77B72">
              <w:rPr>
                <w:b/>
                <w:sz w:val="22"/>
                <w:szCs w:val="22"/>
              </w:rPr>
              <w:t xml:space="preserve"> 785/11</w:t>
            </w:r>
          </w:p>
          <w:p w:rsidR="00A77B72" w:rsidRDefault="00A77B72" w:rsidP="00814259">
            <w:pPr>
              <w:rPr>
                <w:sz w:val="22"/>
                <w:szCs w:val="22"/>
              </w:rPr>
            </w:pPr>
          </w:p>
          <w:p w:rsidR="00A77B72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sp. zn. exekučního soudu:</w:t>
            </w:r>
          </w:p>
          <w:p w:rsidR="00A77B72" w:rsidRDefault="00A77B72" w:rsidP="00814259">
            <w:pPr>
              <w:rPr>
                <w:b/>
                <w:sz w:val="22"/>
                <w:szCs w:val="22"/>
              </w:rPr>
            </w:pPr>
            <w:r w:rsidRPr="00A77B72">
              <w:rPr>
                <w:b/>
                <w:sz w:val="22"/>
                <w:szCs w:val="22"/>
              </w:rPr>
              <w:t>152 EXE 235/11</w:t>
            </w:r>
          </w:p>
          <w:p w:rsidR="00A77B72" w:rsidRDefault="00A77B72" w:rsidP="00814259">
            <w:pPr>
              <w:rPr>
                <w:b/>
                <w:sz w:val="22"/>
                <w:szCs w:val="22"/>
              </w:rPr>
            </w:pPr>
          </w:p>
          <w:p w:rsidR="00A77B72" w:rsidRPr="00A77B72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sp. zn. exekutora: ......</w:t>
            </w:r>
          </w:p>
        </w:tc>
        <w:tc>
          <w:tcPr>
            <w:tcW w:w="1620" w:type="dxa"/>
          </w:tcPr>
          <w:p w:rsidR="002824D7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67.860,-</w:t>
            </w:r>
          </w:p>
          <w:p w:rsidR="00A77B72" w:rsidRDefault="00A77B72" w:rsidP="00814259"/>
          <w:p w:rsidR="002824D7" w:rsidRPr="00E317B9" w:rsidRDefault="002824D7" w:rsidP="00814259">
            <w:r>
              <w:t>(</w:t>
            </w:r>
            <w:r w:rsidRPr="00E317B9">
              <w:t>výše k</w:t>
            </w:r>
            <w:r>
              <w:t>e dni 8.8.2011</w:t>
            </w:r>
            <w:r w:rsidRPr="00E317B9">
              <w:t xml:space="preserve"> podle telefonického sdělení věřitele</w:t>
            </w:r>
            <w:r>
              <w:t>)</w:t>
            </w:r>
          </w:p>
          <w:p w:rsidR="002824D7" w:rsidRPr="00993ED8" w:rsidRDefault="002824D7" w:rsidP="00814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824D7" w:rsidRPr="00993ED8" w:rsidRDefault="002824D7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nepopírám</w:t>
            </w:r>
          </w:p>
        </w:tc>
        <w:tc>
          <w:tcPr>
            <w:tcW w:w="1905" w:type="dxa"/>
          </w:tcPr>
          <w:p w:rsidR="002824D7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 – Smlouva o revolvingovém úvěru a dodatek</w:t>
            </w:r>
          </w:p>
          <w:p w:rsidR="00A77B72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– rozhodčí nález rozhodce Landsmanna ze dne ....</w:t>
            </w:r>
          </w:p>
          <w:p w:rsidR="00A77B72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 – Usnesení o nařízení exekuce ze dne ....</w:t>
            </w:r>
          </w:p>
          <w:p w:rsidR="00A77B72" w:rsidRPr="00993ED8" w:rsidRDefault="00A77B72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 – Exekuční příkaz č.j. .... ze dne....</w:t>
            </w:r>
          </w:p>
        </w:tc>
      </w:tr>
    </w:tbl>
    <w:p w:rsidR="00A77B72" w:rsidRDefault="00575E13" w:rsidP="00A77B72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2</w:t>
      </w:r>
      <w:r w:rsidR="00A77B72">
        <w:rPr>
          <w:b/>
        </w:rPr>
        <w:t xml:space="preserve">. </w:t>
      </w:r>
      <w:r w:rsidR="00A77B72" w:rsidRPr="00325AA6">
        <w:rPr>
          <w:b/>
        </w:rPr>
        <w:t>Seznam</w:t>
      </w:r>
      <w:r w:rsidR="00A77B72">
        <w:rPr>
          <w:b/>
        </w:rPr>
        <w:t xml:space="preserve"> závazků zajištěných</w:t>
      </w:r>
    </w:p>
    <w:p w:rsidR="00575E13" w:rsidRDefault="00575E13" w:rsidP="00A77B72">
      <w:pPr>
        <w:autoSpaceDE w:val="0"/>
        <w:autoSpaceDN w:val="0"/>
        <w:adjustRightInd w:val="0"/>
        <w:rPr>
          <w:b/>
        </w:rPr>
      </w:pPr>
    </w:p>
    <w:p w:rsidR="00575E13" w:rsidRDefault="00575E13" w:rsidP="00A77B72">
      <w:pPr>
        <w:autoSpaceDE w:val="0"/>
        <w:autoSpaceDN w:val="0"/>
        <w:adjustRightInd w:val="0"/>
        <w:rPr>
          <w:b/>
        </w:rPr>
      </w:pPr>
      <w:r>
        <w:rPr>
          <w:b/>
        </w:rPr>
        <w:t>A. Nevykonatelné</w:t>
      </w:r>
    </w:p>
    <w:p w:rsidR="00575E13" w:rsidRDefault="00575E13" w:rsidP="00A77B72">
      <w:pPr>
        <w:autoSpaceDE w:val="0"/>
        <w:autoSpaceDN w:val="0"/>
        <w:adjustRightInd w:val="0"/>
        <w:rPr>
          <w:b/>
        </w:rPr>
      </w:pPr>
    </w:p>
    <w:tbl>
      <w:tblPr>
        <w:tblStyle w:val="Mkatabulky"/>
        <w:tblW w:w="964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1440"/>
        <w:gridCol w:w="1260"/>
        <w:gridCol w:w="2340"/>
        <w:gridCol w:w="1620"/>
        <w:gridCol w:w="1440"/>
      </w:tblGrid>
      <w:tr w:rsidR="00D06E18" w:rsidRPr="00993ED8" w:rsidTr="00D06E18">
        <w:tc>
          <w:tcPr>
            <w:tcW w:w="288" w:type="dxa"/>
          </w:tcPr>
          <w:p w:rsidR="00D06E18" w:rsidRPr="00993ED8" w:rsidRDefault="00D06E18" w:rsidP="008142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č.</w:t>
            </w:r>
          </w:p>
        </w:tc>
        <w:tc>
          <w:tcPr>
            <w:tcW w:w="1260" w:type="dxa"/>
          </w:tcPr>
          <w:p w:rsidR="00D06E18" w:rsidRPr="00993ED8" w:rsidRDefault="00D06E18" w:rsidP="00814259">
            <w:pPr>
              <w:rPr>
                <w:i/>
                <w:sz w:val="22"/>
                <w:szCs w:val="22"/>
              </w:rPr>
            </w:pPr>
            <w:r w:rsidRPr="00993ED8">
              <w:rPr>
                <w:i/>
                <w:sz w:val="22"/>
                <w:szCs w:val="22"/>
              </w:rPr>
              <w:t xml:space="preserve">Věřitel </w:t>
            </w:r>
          </w:p>
        </w:tc>
        <w:tc>
          <w:tcPr>
            <w:tcW w:w="1440" w:type="dxa"/>
          </w:tcPr>
          <w:p w:rsidR="00D06E18" w:rsidRPr="00993ED8" w:rsidRDefault="00D06E18" w:rsidP="00814259">
            <w:pPr>
              <w:rPr>
                <w:i/>
                <w:sz w:val="22"/>
                <w:szCs w:val="22"/>
              </w:rPr>
            </w:pPr>
            <w:r w:rsidRPr="00993ED8">
              <w:rPr>
                <w:i/>
                <w:sz w:val="22"/>
                <w:szCs w:val="22"/>
              </w:rPr>
              <w:t>Označení závazku</w:t>
            </w:r>
          </w:p>
        </w:tc>
        <w:tc>
          <w:tcPr>
            <w:tcW w:w="1260" w:type="dxa"/>
          </w:tcPr>
          <w:p w:rsidR="00D06E18" w:rsidRDefault="00D06E18" w:rsidP="008142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Druh zajištění a důvod jeho vzniku</w:t>
            </w:r>
          </w:p>
        </w:tc>
        <w:tc>
          <w:tcPr>
            <w:tcW w:w="2340" w:type="dxa"/>
          </w:tcPr>
          <w:p w:rsidR="00D06E18" w:rsidRPr="00993ED8" w:rsidRDefault="00D06E18" w:rsidP="008142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Zajištěný majetek</w:t>
            </w:r>
          </w:p>
        </w:tc>
        <w:tc>
          <w:tcPr>
            <w:tcW w:w="1620" w:type="dxa"/>
          </w:tcPr>
          <w:p w:rsidR="00D06E18" w:rsidRPr="00993ED8" w:rsidRDefault="00D06E18" w:rsidP="008142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Zda popírám pohledávku / zajištění</w:t>
            </w:r>
          </w:p>
        </w:tc>
        <w:tc>
          <w:tcPr>
            <w:tcW w:w="1440" w:type="dxa"/>
          </w:tcPr>
          <w:p w:rsidR="00D06E18" w:rsidRPr="00993ED8" w:rsidRDefault="00D06E18" w:rsidP="0081425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Vztah k přílohám</w:t>
            </w:r>
          </w:p>
        </w:tc>
      </w:tr>
      <w:tr w:rsidR="00D06E18" w:rsidRPr="00993ED8" w:rsidTr="00D06E18">
        <w:tc>
          <w:tcPr>
            <w:tcW w:w="288" w:type="dxa"/>
          </w:tcPr>
          <w:p w:rsidR="00D06E18" w:rsidRPr="00993ED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D06E18" w:rsidRDefault="00D06E18" w:rsidP="00814259">
            <w:pPr>
              <w:rPr>
                <w:sz w:val="22"/>
                <w:szCs w:val="22"/>
              </w:rPr>
            </w:pPr>
            <w:r w:rsidRPr="00575E13">
              <w:rPr>
                <w:b/>
                <w:sz w:val="22"/>
                <w:szCs w:val="22"/>
              </w:rPr>
              <w:t>Roman Novotný</w:t>
            </w:r>
            <w:r>
              <w:rPr>
                <w:sz w:val="22"/>
                <w:szCs w:val="22"/>
              </w:rPr>
              <w:t>,</w:t>
            </w:r>
          </w:p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bytem Slezská 111,</w:t>
            </w:r>
          </w:p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01 Třebechovice pod Orebem</w:t>
            </w:r>
          </w:p>
          <w:p w:rsidR="00D06E18" w:rsidRPr="00993ED8" w:rsidRDefault="00D06E18" w:rsidP="0081425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půjčka ze smlouvy o půjčce</w:t>
            </w:r>
          </w:p>
          <w:p w:rsidR="00D06E18" w:rsidRDefault="00D06E18" w:rsidP="00814259">
            <w:pPr>
              <w:rPr>
                <w:sz w:val="22"/>
                <w:szCs w:val="22"/>
              </w:rPr>
            </w:pPr>
          </w:p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výše závazku:</w:t>
            </w:r>
          </w:p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613 000,- Kč</w:t>
            </w:r>
          </w:p>
          <w:p w:rsidR="00D06E18" w:rsidRDefault="00D06E18" w:rsidP="00814259">
            <w:pPr>
              <w:rPr>
                <w:sz w:val="22"/>
                <w:szCs w:val="22"/>
              </w:rPr>
            </w:pPr>
          </w:p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(výše ke dni 1.9.2011 podle rozhodčí žaloby; rozhodčí nález dosud nebyl vydán)</w:t>
            </w:r>
          </w:p>
          <w:p w:rsidR="00D06E18" w:rsidRPr="00A77B72" w:rsidRDefault="00D06E18" w:rsidP="0081425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06E18" w:rsidRDefault="00D06E18" w:rsidP="0027042D">
            <w:r>
              <w:t>zástavní právo podle zástavní smlouvy ze dne ...........</w:t>
            </w:r>
          </w:p>
        </w:tc>
        <w:tc>
          <w:tcPr>
            <w:tcW w:w="2340" w:type="dxa"/>
          </w:tcPr>
          <w:p w:rsidR="00D06E18" w:rsidRDefault="00D06E18" w:rsidP="0027042D">
            <w:r>
              <w:t xml:space="preserve">bytová jednotka č. 3120/98 s podílem ve výši 400/110172 na společných částech domu a pozemku; budova Kladno, č.p. 3115, 3116, 3117, 3118, 3119, 3120, 3121, 3122, 3123, 3124, bytový dům, na parcele č. 3240, zastavěná plocha a nádvoří; to vše nacházející se v okrese Kladno, obec Kladno, katastrální území Kladno, vše zapsané na listu vlastnictví č. 18417 v katastru nemovitostí vedeném Katastrálním úřadem pro Středočeský kraj, katastrální pracoviště Kladno   </w:t>
            </w:r>
          </w:p>
          <w:p w:rsidR="00D06E18" w:rsidRDefault="00D06E18" w:rsidP="0027042D"/>
          <w:p w:rsidR="00D06E18" w:rsidRDefault="00D06E18" w:rsidP="0027042D">
            <w:pPr>
              <w:rPr>
                <w:b/>
              </w:rPr>
            </w:pPr>
            <w:r w:rsidRPr="00A270A9">
              <w:rPr>
                <w:b/>
              </w:rPr>
              <w:t xml:space="preserve">položka č. 11 seznamu majetku </w:t>
            </w:r>
          </w:p>
          <w:p w:rsidR="00D06E18" w:rsidRPr="00D06E18" w:rsidRDefault="00D06E18" w:rsidP="0027042D">
            <w:pPr>
              <w:rPr>
                <w:sz w:val="22"/>
                <w:szCs w:val="22"/>
              </w:rPr>
            </w:pPr>
            <w:r>
              <w:t>nemovitost se nachází v mém držení</w:t>
            </w:r>
          </w:p>
        </w:tc>
        <w:tc>
          <w:tcPr>
            <w:tcW w:w="1620" w:type="dxa"/>
          </w:tcPr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pohledávku popírám co do výše; důvodem popření je neplatnost čl. 13 odst. 1 a čl. 15 odst. 2 smlouvy o půjčce</w:t>
            </w:r>
          </w:p>
          <w:p w:rsidR="00D06E18" w:rsidRDefault="00D06E18" w:rsidP="00814259">
            <w:pPr>
              <w:rPr>
                <w:sz w:val="22"/>
                <w:szCs w:val="22"/>
              </w:rPr>
            </w:pPr>
          </w:p>
          <w:p w:rsidR="00D06E18" w:rsidRPr="00993ED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zajištění nepopírám</w:t>
            </w:r>
          </w:p>
        </w:tc>
        <w:tc>
          <w:tcPr>
            <w:tcW w:w="1440" w:type="dxa"/>
          </w:tcPr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 – smlouva o půjčce ze dne...</w:t>
            </w:r>
          </w:p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 – zástavní smlouva ze dne.......</w:t>
            </w:r>
          </w:p>
          <w:p w:rsidR="00D06E18" w:rsidRDefault="00D06E18" w:rsidP="00814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 – rozhodčí žaloba ze dne.......</w:t>
            </w:r>
          </w:p>
          <w:p w:rsidR="00D06E18" w:rsidRPr="00993ED8" w:rsidRDefault="00D06E18" w:rsidP="00814259">
            <w:pPr>
              <w:rPr>
                <w:sz w:val="22"/>
                <w:szCs w:val="22"/>
              </w:rPr>
            </w:pPr>
          </w:p>
        </w:tc>
      </w:tr>
    </w:tbl>
    <w:p w:rsidR="00A77B72" w:rsidRDefault="00A77B72"/>
    <w:p w:rsidR="0027042D" w:rsidRPr="0027042D" w:rsidRDefault="0027042D">
      <w:pPr>
        <w:rPr>
          <w:b/>
        </w:rPr>
      </w:pPr>
      <w:r w:rsidRPr="0027042D">
        <w:rPr>
          <w:b/>
        </w:rPr>
        <w:t>B. Vykonatelné</w:t>
      </w:r>
    </w:p>
    <w:p w:rsidR="00A77B72" w:rsidRDefault="00A77B72"/>
    <w:p w:rsidR="00A77B72" w:rsidRDefault="0027042D">
      <w:r>
        <w:t>Prohlašuji, že mi nejsou známy žádné vykonatelné závazky, u nichž věřiteli plyne právo uspokojení ze zajištění nebo toto právo věřitel uplatňuje.</w:t>
      </w:r>
    </w:p>
    <w:p w:rsidR="0027042D" w:rsidRDefault="0027042D"/>
    <w:p w:rsidR="0027042D" w:rsidRDefault="0027042D"/>
    <w:p w:rsidR="00360F67" w:rsidRDefault="00360F67" w:rsidP="00360F67">
      <w:r>
        <w:t>Prohlašuji, že tento seznam je úplný a správný.</w:t>
      </w:r>
    </w:p>
    <w:p w:rsidR="00360F67" w:rsidRDefault="00360F67" w:rsidP="00360F67"/>
    <w:p w:rsidR="00360F67" w:rsidRDefault="00360F67" w:rsidP="00360F67"/>
    <w:p w:rsidR="00360F67" w:rsidRDefault="00360F67" w:rsidP="00360F67">
      <w:r>
        <w:t>V Praze dne....................................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115A98" w:rsidRDefault="00360F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042D">
        <w:t>Jan Čech</w:t>
      </w:r>
    </w:p>
    <w:p w:rsidR="00DA2177" w:rsidRDefault="00DA2177">
      <w:pPr>
        <w:pBdr>
          <w:bottom w:val="single" w:sz="6" w:space="1" w:color="auto"/>
        </w:pBdr>
      </w:pPr>
    </w:p>
    <w:p w:rsidR="00DA2177" w:rsidRPr="00DA2177" w:rsidRDefault="00DA2177" w:rsidP="00DA2177">
      <w:pPr>
        <w:rPr>
          <w:b/>
          <w:color w:val="0000FF"/>
          <w:sz w:val="22"/>
          <w:szCs w:val="22"/>
        </w:rPr>
      </w:pPr>
      <w:r w:rsidRPr="00DA2177">
        <w:rPr>
          <w:b/>
          <w:color w:val="0000FF"/>
          <w:sz w:val="22"/>
          <w:szCs w:val="22"/>
        </w:rPr>
        <w:t>Seznam závazků</w:t>
      </w:r>
    </w:p>
    <w:p w:rsidR="00DA2177" w:rsidRPr="00DA2177" w:rsidRDefault="00DA2177" w:rsidP="00DA2177">
      <w:pPr>
        <w:rPr>
          <w:color w:val="0000FF"/>
          <w:sz w:val="22"/>
          <w:szCs w:val="22"/>
        </w:rPr>
      </w:pPr>
      <w:r w:rsidRPr="00DA2177">
        <w:rPr>
          <w:color w:val="0000FF"/>
          <w:sz w:val="22"/>
          <w:szCs w:val="22"/>
        </w:rPr>
        <w:t>- v seznamu se označí jednotlivě veškeré závazky dlužníka vůči věřitelům; zvlášť se uvedou zajištěné, nezajištěné, vykonatelné, nevykonatelné</w:t>
      </w:r>
    </w:p>
    <w:p w:rsidR="00DA2177" w:rsidRPr="00DA2177" w:rsidRDefault="00DA2177" w:rsidP="00DA2177">
      <w:pPr>
        <w:rPr>
          <w:color w:val="0000FF"/>
          <w:sz w:val="22"/>
          <w:szCs w:val="22"/>
        </w:rPr>
      </w:pPr>
      <w:r w:rsidRPr="00DA2177">
        <w:rPr>
          <w:color w:val="0000FF"/>
          <w:sz w:val="22"/>
          <w:szCs w:val="22"/>
        </w:rPr>
        <w:t>- jako věřitelé se označí všechny osoby, o kterých je dlužníkovi známo, že vůči němu mají pohledávky nebo jiná majetková práva, nebo kteří vůči němu pohledávky nebo jiná majetková práva uplatňují (§ 104 odst. 3 IZ); věřitelé se označí: Fyzická osoba musí být označena jménem, příjmením a bydlištěm (sídlem) a v případě, že jde o podnikatele, též identifikačním číslem. Právnická osoba musí být označena obchodní firmou nebo názvem, sídlem a identifikačním číslem. (§ 103 odst. 1 IZ) /Pozn.: v případě postoupení pohledávky na místo původního věřitele nastupuje věřitel nový – jako věřitel se označí věřitel nový – obecně vždy ta osoba, která je věřitelem ke dni sepsání seznamu/</w:t>
      </w:r>
    </w:p>
    <w:p w:rsidR="00DA2177" w:rsidRPr="00DA2177" w:rsidRDefault="00DA2177" w:rsidP="00DA2177">
      <w:pPr>
        <w:rPr>
          <w:color w:val="0000FF"/>
          <w:sz w:val="22"/>
          <w:szCs w:val="22"/>
        </w:rPr>
      </w:pPr>
      <w:r w:rsidRPr="00DA2177">
        <w:rPr>
          <w:color w:val="0000FF"/>
          <w:sz w:val="22"/>
          <w:szCs w:val="22"/>
        </w:rPr>
        <w:t>- v seznamu se odděleně uvedou věřitelé, o kterých je dlužníkovi známo, že vůči němu mají právo na uspokojení ze zajištění, nebo kteří toto právo proti němu uplatňují; u pohledávek těchto věřitelů se označí věci, práva, pohledávky nebo jiné majetkové hodnoty, u kterých se uplatňuje uspokojení ze zajištění, včetně údaje o tom, které movité věci se nacházejí v držení věřitele nebo třetí osoby, dále se označí druh zajištění a důvod jeho vzniku (§ 104 odst. 3 IZ); u každého závazku vůči věřiteli, který má právo na uspokojení ze zajištění, se označí odkazem na příslušnou položku seznamu majetku, popř. odkazem na údaj o očekávaných příjmech, majetek sloužící k zajištění příslušné pohledávky (§ 24 písm. c) JŘ); dále dlužník uvede, zda a v jakém rozsahu právo na uspokojení ze zajištění popírá a proč (§ 104 odst. 3);</w:t>
      </w:r>
    </w:p>
    <w:p w:rsidR="00DA2177" w:rsidRPr="00DA2177" w:rsidRDefault="00DA2177" w:rsidP="00DA2177">
      <w:pPr>
        <w:rPr>
          <w:color w:val="0000FF"/>
          <w:sz w:val="22"/>
          <w:szCs w:val="22"/>
        </w:rPr>
      </w:pPr>
      <w:r w:rsidRPr="00DA2177">
        <w:rPr>
          <w:color w:val="0000FF"/>
          <w:sz w:val="22"/>
          <w:szCs w:val="22"/>
        </w:rPr>
        <w:t>- v seznamu se zvlášť uvedou závazky, které jsou vykonatelné a označí se sp. zn. přikládaného dokumentu: k položce seznamu závazků, která označuje vykonatelný závazek, se přiloží příslušné rozhodnutí či notářský nebo exekutorský zápis (§ 24 písm. c) JŘ)</w:t>
      </w:r>
    </w:p>
    <w:p w:rsidR="00DA2177" w:rsidRPr="00DA2177" w:rsidRDefault="00DA2177" w:rsidP="00DA2177">
      <w:pPr>
        <w:rPr>
          <w:color w:val="0000FF"/>
          <w:sz w:val="22"/>
          <w:szCs w:val="22"/>
        </w:rPr>
      </w:pPr>
      <w:r w:rsidRPr="00DA2177">
        <w:rPr>
          <w:color w:val="0000FF"/>
          <w:sz w:val="22"/>
          <w:szCs w:val="22"/>
        </w:rPr>
        <w:t>- stručně se uvede, které z pohledávek svých věřitelů dlužník popírá co do důvodu nebo co do výše a proč</w:t>
      </w:r>
    </w:p>
    <w:p w:rsidR="00DA2177" w:rsidRPr="00DA2177" w:rsidRDefault="00DA2177" w:rsidP="00DA2177">
      <w:pPr>
        <w:rPr>
          <w:color w:val="0000FF"/>
          <w:sz w:val="22"/>
          <w:szCs w:val="22"/>
        </w:rPr>
      </w:pPr>
      <w:r w:rsidRPr="00DA2177">
        <w:rPr>
          <w:color w:val="0000FF"/>
          <w:sz w:val="22"/>
          <w:szCs w:val="22"/>
        </w:rPr>
        <w:t>- jsou-li věřitelé dlužníka osobou dlužníkovi blízkou nebo tvořící s dlužníkem koncern, musí tyto skutečnosti dlužník výslovně uvést /fakultativně: prohlášení, že žádný z věřitelů není osobou dlužníkovi blízkou nebo osobou, která tvoří s dlužníkem koncern/ (§ 104 odst. 3)</w:t>
      </w:r>
    </w:p>
    <w:p w:rsidR="00DA2177" w:rsidRDefault="00DA2177"/>
    <w:p w:rsidR="001053F2" w:rsidRDefault="001053F2"/>
    <w:p w:rsidR="001053F2" w:rsidRPr="000E1CEB" w:rsidRDefault="001053F2" w:rsidP="001053F2">
      <w:pPr>
        <w:rPr>
          <w:color w:val="0000FF"/>
          <w:sz w:val="20"/>
          <w:szCs w:val="20"/>
          <w:u w:val="single"/>
        </w:rPr>
      </w:pPr>
      <w:r w:rsidRPr="000E1CEB">
        <w:rPr>
          <w:color w:val="0000FF"/>
          <w:sz w:val="20"/>
          <w:szCs w:val="20"/>
          <w:u w:val="single"/>
        </w:rPr>
        <w:t>Požadavky na přílohy vyplývají z:</w:t>
      </w:r>
    </w:p>
    <w:p w:rsidR="001053F2" w:rsidRPr="000E1CEB" w:rsidRDefault="001053F2" w:rsidP="001053F2">
      <w:pPr>
        <w:rPr>
          <w:color w:val="0000FF"/>
          <w:sz w:val="20"/>
          <w:szCs w:val="20"/>
        </w:rPr>
      </w:pPr>
      <w:r w:rsidRPr="000E1CEB">
        <w:rPr>
          <w:color w:val="0000FF"/>
          <w:sz w:val="20"/>
          <w:szCs w:val="20"/>
        </w:rPr>
        <w:t xml:space="preserve">§ 104, § 392 zákona č. 186/2006 Sb., insolvenční zákon ... </w:t>
      </w:r>
      <w:r w:rsidRPr="000E1CEB">
        <w:rPr>
          <w:i/>
          <w:color w:val="0000FF"/>
          <w:sz w:val="20"/>
          <w:szCs w:val="20"/>
        </w:rPr>
        <w:t>IZ</w:t>
      </w:r>
    </w:p>
    <w:p w:rsidR="001053F2" w:rsidRPr="000E1CEB" w:rsidRDefault="001053F2" w:rsidP="001053F2">
      <w:pPr>
        <w:rPr>
          <w:color w:val="0000FF"/>
          <w:sz w:val="20"/>
          <w:szCs w:val="20"/>
        </w:rPr>
      </w:pPr>
      <w:r w:rsidRPr="000E1CEB">
        <w:rPr>
          <w:color w:val="0000FF"/>
          <w:sz w:val="20"/>
          <w:szCs w:val="20"/>
        </w:rPr>
        <w:t xml:space="preserve">§ 23, 24 vyhláška č. 311/2007 Sb., jednací řád insolvenčního řízení ... </w:t>
      </w:r>
      <w:r w:rsidRPr="000E1CEB">
        <w:rPr>
          <w:i/>
          <w:color w:val="0000FF"/>
          <w:sz w:val="20"/>
          <w:szCs w:val="20"/>
        </w:rPr>
        <w:t>JŘ</w:t>
      </w:r>
    </w:p>
    <w:p w:rsidR="001053F2" w:rsidRDefault="001053F2"/>
    <w:sectPr w:rsidR="001053F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EF" w:rsidRDefault="008810EF">
      <w:r>
        <w:separator/>
      </w:r>
    </w:p>
  </w:endnote>
  <w:endnote w:type="continuationSeparator" w:id="0">
    <w:p w:rsidR="008810EF" w:rsidRDefault="0088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72" w:rsidRDefault="00A77B72" w:rsidP="0081425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7B72" w:rsidRDefault="00A77B72" w:rsidP="002824D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72" w:rsidRDefault="00A77B72" w:rsidP="0081425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5CDB">
      <w:rPr>
        <w:rStyle w:val="slostrnky"/>
        <w:noProof/>
      </w:rPr>
      <w:t>1</w:t>
    </w:r>
    <w:r>
      <w:rPr>
        <w:rStyle w:val="slostrnky"/>
      </w:rPr>
      <w:fldChar w:fldCharType="end"/>
    </w:r>
  </w:p>
  <w:p w:rsidR="00A77B72" w:rsidRDefault="00A77B72" w:rsidP="002824D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EF" w:rsidRDefault="008810EF">
      <w:r>
        <w:separator/>
      </w:r>
    </w:p>
  </w:footnote>
  <w:footnote w:type="continuationSeparator" w:id="0">
    <w:p w:rsidR="008810EF" w:rsidRDefault="0088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72" w:rsidRDefault="001A5CDB" w:rsidP="002824D7">
    <w:pPr>
      <w:pStyle w:val="Zhlav"/>
      <w:jc w:val="right"/>
    </w:pPr>
    <w:r>
      <w:t>Příloha č</w:t>
    </w:r>
    <w:r w:rsidR="00A77B72">
      <w:t xml:space="preserve">. </w:t>
    </w:r>
    <w:r w:rsidR="00A77B72" w:rsidRPr="001A5CDB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87565"/>
    <w:multiLevelType w:val="hybridMultilevel"/>
    <w:tmpl w:val="F8AEB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E4"/>
    <w:rsid w:val="000223F1"/>
    <w:rsid w:val="000E1CEB"/>
    <w:rsid w:val="001053F2"/>
    <w:rsid w:val="00115A98"/>
    <w:rsid w:val="001323CC"/>
    <w:rsid w:val="001A03BF"/>
    <w:rsid w:val="001A5CDB"/>
    <w:rsid w:val="00202EEA"/>
    <w:rsid w:val="00211109"/>
    <w:rsid w:val="0027042D"/>
    <w:rsid w:val="002824D7"/>
    <w:rsid w:val="002A511C"/>
    <w:rsid w:val="00311584"/>
    <w:rsid w:val="003219F7"/>
    <w:rsid w:val="00325AA6"/>
    <w:rsid w:val="00342B05"/>
    <w:rsid w:val="00352BC1"/>
    <w:rsid w:val="00360F67"/>
    <w:rsid w:val="003B2951"/>
    <w:rsid w:val="00414EB1"/>
    <w:rsid w:val="004C7DE4"/>
    <w:rsid w:val="00501A53"/>
    <w:rsid w:val="00575E13"/>
    <w:rsid w:val="00645E99"/>
    <w:rsid w:val="006A584E"/>
    <w:rsid w:val="00724D4D"/>
    <w:rsid w:val="007E5DB3"/>
    <w:rsid w:val="007E63EF"/>
    <w:rsid w:val="00814259"/>
    <w:rsid w:val="00842C3F"/>
    <w:rsid w:val="00875BDC"/>
    <w:rsid w:val="008810EF"/>
    <w:rsid w:val="00937F7B"/>
    <w:rsid w:val="0098082E"/>
    <w:rsid w:val="00993ED8"/>
    <w:rsid w:val="009A5990"/>
    <w:rsid w:val="00A270A9"/>
    <w:rsid w:val="00A65AFE"/>
    <w:rsid w:val="00A77B72"/>
    <w:rsid w:val="00A80AD4"/>
    <w:rsid w:val="00AA095C"/>
    <w:rsid w:val="00AA3484"/>
    <w:rsid w:val="00AE3CC1"/>
    <w:rsid w:val="00C322DA"/>
    <w:rsid w:val="00C55853"/>
    <w:rsid w:val="00CE76BC"/>
    <w:rsid w:val="00D06E18"/>
    <w:rsid w:val="00D45937"/>
    <w:rsid w:val="00D97F15"/>
    <w:rsid w:val="00DA2177"/>
    <w:rsid w:val="00E317B9"/>
    <w:rsid w:val="00E75DAB"/>
    <w:rsid w:val="00E81E8A"/>
    <w:rsid w:val="00E979D0"/>
    <w:rsid w:val="00F13B36"/>
    <w:rsid w:val="00F6528C"/>
    <w:rsid w:val="00F83256"/>
    <w:rsid w:val="00F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B51FF5-9B87-4D12-8FE0-5AB949E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DE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25A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282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  <w:rsid w:val="002824D7"/>
    <w:rPr>
      <w:rFonts w:cs="Times New Roman"/>
    </w:rPr>
  </w:style>
  <w:style w:type="paragraph" w:styleId="Zhlav">
    <w:name w:val="header"/>
    <w:basedOn w:val="Normln"/>
    <w:link w:val="ZhlavChar"/>
    <w:uiPriority w:val="99"/>
    <w:rsid w:val="00282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mrahel01</dc:creator>
  <cp:keywords/>
  <dc:description/>
  <cp:lastModifiedBy>Valouch David</cp:lastModifiedBy>
  <cp:revision>2</cp:revision>
  <cp:lastPrinted>2011-08-10T12:27:00Z</cp:lastPrinted>
  <dcterms:created xsi:type="dcterms:W3CDTF">2023-03-01T10:59:00Z</dcterms:created>
  <dcterms:modified xsi:type="dcterms:W3CDTF">2023-03-01T10:59:00Z</dcterms:modified>
</cp:coreProperties>
</file>