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25" w:rsidRDefault="00DE6725">
      <w:pPr>
        <w:rPr>
          <w:rFonts w:ascii="Garamond" w:hAnsi="Garamond"/>
        </w:rPr>
      </w:pPr>
      <w:bookmarkStart w:id="0" w:name="_GoBack"/>
      <w:bookmarkEnd w:id="0"/>
      <w:r w:rsidRPr="00DE6725">
        <w:rPr>
          <w:rFonts w:ascii="Garamond" w:hAnsi="Garamond"/>
        </w:rPr>
        <w:t>O</w:t>
      </w:r>
      <w:r w:rsidR="00AB6C51">
        <w:rPr>
          <w:rFonts w:ascii="Garamond" w:hAnsi="Garamond"/>
        </w:rPr>
        <w:t>bvodnímu soudu pro Prahu 8</w:t>
      </w:r>
    </w:p>
    <w:p w:rsidR="00AB6C51" w:rsidRDefault="00AB6C51">
      <w:pPr>
        <w:rPr>
          <w:rFonts w:ascii="Garamond" w:hAnsi="Garamond"/>
        </w:rPr>
      </w:pPr>
      <w:r>
        <w:rPr>
          <w:rFonts w:ascii="Garamond" w:hAnsi="Garamond"/>
        </w:rPr>
        <w:t>Dlážděn</w:t>
      </w:r>
      <w:r w:rsidR="00D410AE">
        <w:rPr>
          <w:rFonts w:ascii="Garamond" w:hAnsi="Garamond"/>
        </w:rPr>
        <w:t>á</w:t>
      </w:r>
      <w:r>
        <w:rPr>
          <w:rFonts w:ascii="Garamond" w:hAnsi="Garamond"/>
        </w:rPr>
        <w:t xml:space="preserve"> 5</w:t>
      </w:r>
    </w:p>
    <w:p w:rsidR="00AB6C51" w:rsidRDefault="00AB6C51">
      <w:pPr>
        <w:rPr>
          <w:rFonts w:ascii="Garamond" w:hAnsi="Garamond"/>
        </w:rPr>
      </w:pPr>
      <w:r>
        <w:rPr>
          <w:rFonts w:ascii="Garamond" w:hAnsi="Garamond"/>
        </w:rPr>
        <w:t>Praha 1</w:t>
      </w:r>
    </w:p>
    <w:p w:rsidR="00DE6725" w:rsidRPr="00DE6725" w:rsidRDefault="00AB6C51">
      <w:pPr>
        <w:rPr>
          <w:rFonts w:ascii="Garamond" w:hAnsi="Garamond"/>
        </w:rPr>
      </w:pPr>
      <w:r>
        <w:rPr>
          <w:rFonts w:ascii="Garamond" w:hAnsi="Garamond"/>
        </w:rPr>
        <w:t>110 00</w:t>
      </w: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 w:rsidP="00710FAF">
      <w:pPr>
        <w:jc w:val="right"/>
        <w:rPr>
          <w:rFonts w:ascii="Garamond" w:hAnsi="Garamond"/>
        </w:rPr>
      </w:pPr>
      <w:r w:rsidRPr="00DE6725">
        <w:rPr>
          <w:rFonts w:ascii="Garamond" w:hAnsi="Garamond"/>
        </w:rPr>
        <w:t>V</w:t>
      </w:r>
      <w:r w:rsidR="00AB6C51">
        <w:rPr>
          <w:rFonts w:ascii="Garamond" w:hAnsi="Garamond"/>
        </w:rPr>
        <w:t xml:space="preserve"> Praze </w:t>
      </w:r>
      <w:r w:rsidRPr="00DE6725">
        <w:rPr>
          <w:rFonts w:ascii="Garamond" w:hAnsi="Garamond"/>
        </w:rPr>
        <w:t xml:space="preserve"> dne </w:t>
      </w:r>
      <w:r w:rsidR="00AB6C51">
        <w:rPr>
          <w:rFonts w:ascii="Garamond" w:hAnsi="Garamond"/>
        </w:rPr>
        <w:t>8.6.</w:t>
      </w:r>
      <w:r w:rsidRPr="00DE6725">
        <w:rPr>
          <w:rFonts w:ascii="Garamond" w:hAnsi="Garamond"/>
        </w:rPr>
        <w:t xml:space="preserve">2006 </w:t>
      </w:r>
    </w:p>
    <w:p w:rsidR="00DE6725" w:rsidRPr="00DE6725" w:rsidRDefault="00DE6725">
      <w:pPr>
        <w:rPr>
          <w:rFonts w:ascii="Garamond" w:hAnsi="Garamond"/>
        </w:rPr>
      </w:pPr>
    </w:p>
    <w:p w:rsidR="00DE6725" w:rsidRDefault="00DE6725">
      <w:pPr>
        <w:rPr>
          <w:rFonts w:ascii="Garamond" w:hAnsi="Garamond"/>
        </w:rPr>
      </w:pPr>
    </w:p>
    <w:p w:rsidR="00710FAF" w:rsidRPr="00DE6725" w:rsidRDefault="00710FAF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  <w:b/>
        </w:rPr>
      </w:pPr>
      <w:r w:rsidRPr="00DE6725">
        <w:rPr>
          <w:rFonts w:ascii="Garamond" w:hAnsi="Garamond"/>
        </w:rPr>
        <w:t>Žalobc</w:t>
      </w:r>
      <w:r w:rsidR="00BA0C32">
        <w:rPr>
          <w:rFonts w:ascii="Garamond" w:hAnsi="Garamond"/>
        </w:rPr>
        <w:t>e</w:t>
      </w:r>
      <w:r w:rsidR="00BA0C32">
        <w:rPr>
          <w:rFonts w:ascii="Garamond" w:hAnsi="Garamond"/>
        </w:rPr>
        <w:tab/>
      </w:r>
      <w:r w:rsidR="00BA0C32">
        <w:rPr>
          <w:rFonts w:ascii="Garamond" w:hAnsi="Garamond"/>
        </w:rPr>
        <w:tab/>
      </w:r>
      <w:r w:rsidR="00DC6874">
        <w:rPr>
          <w:rFonts w:ascii="Garamond" w:hAnsi="Garamond"/>
        </w:rPr>
        <w:t>…………………..</w:t>
      </w:r>
    </w:p>
    <w:p w:rsidR="00DE6725" w:rsidRPr="00DE6725" w:rsidRDefault="00BA0C3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B6C51">
        <w:rPr>
          <w:rFonts w:ascii="Garamond" w:hAnsi="Garamond"/>
        </w:rPr>
        <w:t xml:space="preserve">bytem </w:t>
      </w:r>
      <w:r w:rsidR="00DC6874">
        <w:rPr>
          <w:rFonts w:ascii="Garamond" w:hAnsi="Garamond"/>
        </w:rPr>
        <w:t>……………………</w:t>
      </w: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  <w:b/>
        </w:rPr>
      </w:pPr>
      <w:r w:rsidRPr="00DE6725">
        <w:rPr>
          <w:rFonts w:ascii="Garamond" w:hAnsi="Garamond"/>
        </w:rPr>
        <w:t>Žalovan</w:t>
      </w:r>
      <w:r w:rsidR="00AB6C51">
        <w:rPr>
          <w:rFonts w:ascii="Garamond" w:hAnsi="Garamond"/>
        </w:rPr>
        <w:t>á</w:t>
      </w:r>
      <w:r w:rsidR="00AB6C51">
        <w:rPr>
          <w:rFonts w:ascii="Garamond" w:hAnsi="Garamond"/>
        </w:rPr>
        <w:tab/>
      </w:r>
      <w:r w:rsidR="00AB6C51">
        <w:rPr>
          <w:rFonts w:ascii="Garamond" w:hAnsi="Garamond"/>
        </w:rPr>
        <w:tab/>
        <w:t>Městská část Praha 8</w:t>
      </w:r>
    </w:p>
    <w:p w:rsidR="00DE6725" w:rsidRDefault="00AB6C5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 sídlem Zenklova 1, Praha 8</w:t>
      </w:r>
    </w:p>
    <w:p w:rsidR="00AB6C51" w:rsidRPr="00DE6725" w:rsidRDefault="00AB6C5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DE6725" w:rsidRPr="00DE6725" w:rsidRDefault="00DE6725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DE6725" w:rsidRDefault="00DE6725">
      <w:pPr>
        <w:rPr>
          <w:rFonts w:ascii="Garamond" w:hAnsi="Garamond"/>
        </w:rPr>
      </w:pPr>
    </w:p>
    <w:p w:rsidR="00710FAF" w:rsidRDefault="00710FAF">
      <w:pPr>
        <w:rPr>
          <w:rFonts w:ascii="Garamond" w:hAnsi="Garamond"/>
        </w:rPr>
      </w:pPr>
    </w:p>
    <w:p w:rsidR="00710FAF" w:rsidRDefault="00710FAF">
      <w:pPr>
        <w:rPr>
          <w:rFonts w:ascii="Garamond" w:hAnsi="Garamond"/>
        </w:rPr>
      </w:pPr>
    </w:p>
    <w:p w:rsidR="00710FAF" w:rsidRDefault="00710FAF">
      <w:pPr>
        <w:rPr>
          <w:rFonts w:ascii="Garamond" w:hAnsi="Garamond"/>
        </w:rPr>
      </w:pPr>
    </w:p>
    <w:p w:rsidR="00710FAF" w:rsidRDefault="00710FAF">
      <w:pPr>
        <w:rPr>
          <w:rFonts w:ascii="Garamond" w:hAnsi="Garamond"/>
        </w:rPr>
      </w:pPr>
    </w:p>
    <w:p w:rsidR="00710FAF" w:rsidRDefault="00710FAF">
      <w:pPr>
        <w:rPr>
          <w:rFonts w:ascii="Garamond" w:hAnsi="Garamond"/>
        </w:rPr>
      </w:pPr>
    </w:p>
    <w:p w:rsidR="00DE6725" w:rsidRPr="00DE6725" w:rsidRDefault="00DE6725">
      <w:pPr>
        <w:rPr>
          <w:rFonts w:ascii="Garamond" w:hAnsi="Garamond"/>
        </w:rPr>
      </w:pPr>
    </w:p>
    <w:p w:rsidR="005C73AE" w:rsidRDefault="00DE6725" w:rsidP="00DE6725">
      <w:pPr>
        <w:jc w:val="center"/>
        <w:rPr>
          <w:rFonts w:ascii="Garamond" w:hAnsi="Garamond"/>
          <w:b/>
          <w:sz w:val="28"/>
          <w:szCs w:val="28"/>
        </w:rPr>
      </w:pPr>
      <w:r w:rsidRPr="00DE6725">
        <w:rPr>
          <w:rFonts w:ascii="Garamond" w:hAnsi="Garamond"/>
          <w:b/>
          <w:sz w:val="28"/>
          <w:szCs w:val="28"/>
        </w:rPr>
        <w:t>Ž</w:t>
      </w:r>
      <w:r w:rsidR="005C73AE">
        <w:rPr>
          <w:rFonts w:ascii="Garamond" w:hAnsi="Garamond"/>
          <w:b/>
          <w:sz w:val="28"/>
          <w:szCs w:val="28"/>
        </w:rPr>
        <w:t>ALOBA</w:t>
      </w:r>
    </w:p>
    <w:p w:rsidR="005C73AE" w:rsidRDefault="00DE6725" w:rsidP="00DE6725">
      <w:pPr>
        <w:jc w:val="center"/>
        <w:rPr>
          <w:rFonts w:ascii="Garamond" w:hAnsi="Garamond"/>
          <w:b/>
          <w:sz w:val="28"/>
          <w:szCs w:val="28"/>
        </w:rPr>
      </w:pPr>
      <w:r w:rsidRPr="00DE6725">
        <w:rPr>
          <w:rFonts w:ascii="Garamond" w:hAnsi="Garamond"/>
          <w:b/>
          <w:sz w:val="28"/>
          <w:szCs w:val="28"/>
        </w:rPr>
        <w:t xml:space="preserve"> </w:t>
      </w:r>
    </w:p>
    <w:p w:rsidR="00DE6725" w:rsidRPr="00DE6725" w:rsidRDefault="005C73AE" w:rsidP="00DE672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o </w:t>
      </w:r>
      <w:r w:rsidR="00DE6725" w:rsidRPr="00DE6725">
        <w:rPr>
          <w:rFonts w:ascii="Garamond" w:hAnsi="Garamond"/>
          <w:b/>
          <w:sz w:val="28"/>
          <w:szCs w:val="28"/>
        </w:rPr>
        <w:t>určení neplatnosti výpovědi z nájmu bytu</w:t>
      </w:r>
    </w:p>
    <w:p w:rsidR="00DE6725" w:rsidRPr="00DE6725" w:rsidRDefault="00DE6725" w:rsidP="00DE6725">
      <w:pPr>
        <w:jc w:val="both"/>
        <w:rPr>
          <w:rFonts w:ascii="Garamond" w:hAnsi="Garamond"/>
        </w:rPr>
      </w:pPr>
    </w:p>
    <w:p w:rsidR="00DE6725" w:rsidRDefault="00DE6725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AB6C51" w:rsidRDefault="00AB6C51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710FAF" w:rsidRDefault="00710FAF" w:rsidP="00DE6725">
      <w:pPr>
        <w:jc w:val="both"/>
        <w:rPr>
          <w:rFonts w:ascii="Garamond" w:hAnsi="Garamond"/>
        </w:rPr>
      </w:pPr>
    </w:p>
    <w:p w:rsidR="00DE6725" w:rsidRDefault="00DE6725" w:rsidP="00DE6725">
      <w:pPr>
        <w:jc w:val="both"/>
        <w:rPr>
          <w:rFonts w:ascii="Garamond" w:hAnsi="Garamond"/>
          <w:b/>
          <w:i/>
        </w:rPr>
      </w:pPr>
      <w:r w:rsidRPr="00AB6C51">
        <w:rPr>
          <w:rFonts w:ascii="Garamond" w:hAnsi="Garamond"/>
          <w:b/>
          <w:i/>
        </w:rPr>
        <w:t>Dvojmo</w:t>
      </w:r>
    </w:p>
    <w:p w:rsidR="00AB6C51" w:rsidRDefault="00AB6C51" w:rsidP="00DE6725">
      <w:pPr>
        <w:jc w:val="both"/>
        <w:rPr>
          <w:rFonts w:ascii="Garamond" w:hAnsi="Garamond"/>
          <w:b/>
          <w:i/>
        </w:rPr>
      </w:pPr>
    </w:p>
    <w:p w:rsidR="00AB6C51" w:rsidRDefault="00AB6C51" w:rsidP="00DE6725">
      <w:pPr>
        <w:jc w:val="both"/>
        <w:rPr>
          <w:rFonts w:ascii="Garamond" w:hAnsi="Garamond"/>
          <w:b/>
          <w:i/>
        </w:rPr>
      </w:pPr>
    </w:p>
    <w:p w:rsidR="00AB6C51" w:rsidRPr="00AB6C51" w:rsidRDefault="00AB6C51" w:rsidP="00DE6725">
      <w:pPr>
        <w:jc w:val="both"/>
        <w:rPr>
          <w:rFonts w:ascii="Garamond" w:hAnsi="Garamond"/>
          <w:b/>
          <w:i/>
        </w:rPr>
      </w:pPr>
    </w:p>
    <w:p w:rsidR="00DE6725" w:rsidRPr="00DE6725" w:rsidRDefault="00DE6725" w:rsidP="00DE6725">
      <w:pPr>
        <w:jc w:val="both"/>
        <w:rPr>
          <w:rFonts w:ascii="Garamond" w:hAnsi="Garamond"/>
        </w:rPr>
      </w:pPr>
    </w:p>
    <w:p w:rsidR="00DE6725" w:rsidRPr="00AB6C51" w:rsidRDefault="00DE6725" w:rsidP="00DE6725">
      <w:pPr>
        <w:jc w:val="both"/>
        <w:rPr>
          <w:rFonts w:ascii="Garamond" w:hAnsi="Garamond"/>
          <w:b/>
        </w:rPr>
      </w:pPr>
      <w:r w:rsidRPr="00AB6C51">
        <w:rPr>
          <w:rFonts w:ascii="Garamond" w:hAnsi="Garamond"/>
          <w:b/>
        </w:rPr>
        <w:t>Součástí návrhu je žádost o osvobození od soudních poplatků</w:t>
      </w:r>
      <w:r w:rsidR="005E74A8">
        <w:rPr>
          <w:rFonts w:ascii="Garamond" w:hAnsi="Garamond"/>
          <w:b/>
        </w:rPr>
        <w:t xml:space="preserve"> a</w:t>
      </w:r>
      <w:r w:rsidR="008A1917">
        <w:rPr>
          <w:rFonts w:ascii="Garamond" w:hAnsi="Garamond"/>
          <w:b/>
        </w:rPr>
        <w:t xml:space="preserve"> žádost o ustanovení </w:t>
      </w:r>
      <w:r w:rsidR="005E74A8">
        <w:rPr>
          <w:rFonts w:ascii="Garamond" w:hAnsi="Garamond"/>
          <w:b/>
        </w:rPr>
        <w:t>zástupce</w:t>
      </w:r>
    </w:p>
    <w:p w:rsidR="00DE6725" w:rsidRPr="00DE6725" w:rsidRDefault="00DE6725" w:rsidP="00DE6725">
      <w:pPr>
        <w:jc w:val="both"/>
        <w:rPr>
          <w:rFonts w:ascii="Garamond" w:hAnsi="Garamond"/>
        </w:rPr>
      </w:pPr>
    </w:p>
    <w:p w:rsidR="00DE6725" w:rsidRDefault="00DE6725" w:rsidP="00DE6725">
      <w:pPr>
        <w:jc w:val="both"/>
        <w:rPr>
          <w:rFonts w:ascii="Garamond" w:hAnsi="Garamond"/>
        </w:rPr>
      </w:pPr>
      <w:r w:rsidRPr="00DE6725">
        <w:rPr>
          <w:rFonts w:ascii="Garamond" w:hAnsi="Garamond"/>
        </w:rPr>
        <w:t>Přílohy dle textu</w:t>
      </w:r>
    </w:p>
    <w:p w:rsidR="00DE6725" w:rsidRPr="00710FAF" w:rsidRDefault="00710FAF" w:rsidP="00641192">
      <w:pPr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I.</w:t>
      </w:r>
    </w:p>
    <w:p w:rsidR="00DE6725" w:rsidRDefault="00AB6C51" w:rsidP="00641192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Js</w:t>
      </w:r>
      <w:r w:rsidR="00BA0C32">
        <w:rPr>
          <w:rFonts w:ascii="Garamond" w:hAnsi="Garamond"/>
        </w:rPr>
        <w:t>e</w:t>
      </w:r>
      <w:r w:rsidR="00DA334F">
        <w:rPr>
          <w:rFonts w:ascii="Garamond" w:hAnsi="Garamond"/>
        </w:rPr>
        <w:t>m</w:t>
      </w:r>
      <w:r w:rsidR="00BA0C32">
        <w:rPr>
          <w:rFonts w:ascii="Garamond" w:hAnsi="Garamond"/>
        </w:rPr>
        <w:t xml:space="preserve"> </w:t>
      </w:r>
      <w:r w:rsidR="00710FAF">
        <w:rPr>
          <w:rFonts w:ascii="Garamond" w:hAnsi="Garamond"/>
        </w:rPr>
        <w:t>nájemc</w:t>
      </w:r>
      <w:r w:rsidR="00BA0C32">
        <w:rPr>
          <w:rFonts w:ascii="Garamond" w:hAnsi="Garamond"/>
        </w:rPr>
        <w:t>em</w:t>
      </w:r>
      <w:r w:rsidR="00710FAF">
        <w:rPr>
          <w:rFonts w:ascii="Garamond" w:hAnsi="Garamond"/>
        </w:rPr>
        <w:t xml:space="preserve"> </w:t>
      </w:r>
      <w:r w:rsidR="00710FAF" w:rsidRPr="00427CD4">
        <w:rPr>
          <w:rFonts w:ascii="Garamond" w:hAnsi="Garamond"/>
          <w:highlight w:val="green"/>
        </w:rPr>
        <w:t xml:space="preserve">bytu č. </w:t>
      </w:r>
      <w:r w:rsidR="00DC6874">
        <w:rPr>
          <w:rFonts w:ascii="Garamond" w:hAnsi="Garamond"/>
          <w:highlight w:val="green"/>
        </w:rPr>
        <w:t>..…</w:t>
      </w:r>
      <w:r w:rsidR="00710FAF" w:rsidRPr="00427CD4">
        <w:rPr>
          <w:rFonts w:ascii="Garamond" w:hAnsi="Garamond"/>
          <w:highlight w:val="green"/>
        </w:rPr>
        <w:t xml:space="preserve">o velikosti </w:t>
      </w:r>
      <w:r w:rsidR="00DC6874">
        <w:rPr>
          <w:rFonts w:ascii="Garamond" w:hAnsi="Garamond"/>
          <w:highlight w:val="green"/>
        </w:rPr>
        <w:t>…..</w:t>
      </w:r>
      <w:r w:rsidRPr="00427CD4">
        <w:rPr>
          <w:rFonts w:ascii="Garamond" w:hAnsi="Garamond"/>
          <w:highlight w:val="green"/>
        </w:rPr>
        <w:t>s příslušenstvím, I. kategorie,</w:t>
      </w:r>
      <w:r w:rsidR="00710FAF" w:rsidRPr="00427CD4">
        <w:rPr>
          <w:rFonts w:ascii="Garamond" w:hAnsi="Garamond"/>
          <w:highlight w:val="green"/>
        </w:rPr>
        <w:t xml:space="preserve"> v</w:t>
      </w:r>
      <w:r w:rsidR="00A77E35" w:rsidRPr="00427CD4">
        <w:rPr>
          <w:rFonts w:ascii="Garamond" w:hAnsi="Garamond"/>
          <w:highlight w:val="green"/>
        </w:rPr>
        <w:t> </w:t>
      </w:r>
      <w:r w:rsidR="00DC6874">
        <w:rPr>
          <w:rFonts w:ascii="Garamond" w:hAnsi="Garamond"/>
          <w:highlight w:val="green"/>
        </w:rPr>
        <w:t>…..</w:t>
      </w:r>
      <w:r w:rsidR="00A77E35" w:rsidRPr="00427CD4">
        <w:rPr>
          <w:rFonts w:ascii="Garamond" w:hAnsi="Garamond"/>
          <w:highlight w:val="green"/>
        </w:rPr>
        <w:t>.</w:t>
      </w:r>
      <w:r w:rsidR="00710FAF" w:rsidRPr="00427CD4">
        <w:rPr>
          <w:rFonts w:ascii="Garamond" w:hAnsi="Garamond"/>
          <w:highlight w:val="green"/>
        </w:rPr>
        <w:t xml:space="preserve"> podlaží domu č.p</w:t>
      </w:r>
      <w:r w:rsidR="00DC6874">
        <w:rPr>
          <w:rFonts w:ascii="Garamond" w:hAnsi="Garamond"/>
          <w:highlight w:val="green"/>
        </w:rPr>
        <w:t>…..</w:t>
      </w:r>
      <w:r w:rsidR="00BA0C32">
        <w:rPr>
          <w:rFonts w:ascii="Garamond" w:hAnsi="Garamond"/>
          <w:highlight w:val="green"/>
        </w:rPr>
        <w:t xml:space="preserve"> </w:t>
      </w:r>
      <w:r w:rsidR="00A77E35" w:rsidRPr="00427CD4">
        <w:rPr>
          <w:rFonts w:ascii="Garamond" w:hAnsi="Garamond"/>
          <w:highlight w:val="green"/>
        </w:rPr>
        <w:t xml:space="preserve">v Praze 8 – Karlín, </w:t>
      </w:r>
      <w:r w:rsidR="00710FAF" w:rsidRPr="00427CD4">
        <w:rPr>
          <w:rFonts w:ascii="Garamond" w:hAnsi="Garamond"/>
          <w:highlight w:val="green"/>
        </w:rPr>
        <w:t xml:space="preserve">ulice </w:t>
      </w:r>
      <w:r w:rsidR="00DC6874">
        <w:rPr>
          <w:rFonts w:ascii="Garamond" w:hAnsi="Garamond"/>
        </w:rPr>
        <w:t>…………</w:t>
      </w:r>
      <w:r w:rsidR="00710FAF">
        <w:rPr>
          <w:rFonts w:ascii="Garamond" w:hAnsi="Garamond"/>
        </w:rPr>
        <w:t xml:space="preserve"> (dále jen „byt“), jehož vlastníkem je žalovaná. Nájem bytu vznikl na základě nájemní smlouvy ze </w:t>
      </w:r>
      <w:r w:rsidR="00710FAF" w:rsidRPr="00A77E35">
        <w:rPr>
          <w:rFonts w:ascii="Garamond" w:hAnsi="Garamond"/>
          <w:highlight w:val="green"/>
        </w:rPr>
        <w:t>dne ……</w:t>
      </w:r>
    </w:p>
    <w:p w:rsidR="00710FAF" w:rsidRDefault="00A77E35" w:rsidP="00641192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Ž</w:t>
      </w:r>
      <w:r w:rsidR="00776080">
        <w:rPr>
          <w:rFonts w:ascii="Garamond" w:hAnsi="Garamond"/>
        </w:rPr>
        <w:t xml:space="preserve">alovaná </w:t>
      </w:r>
      <w:r w:rsidR="00BA0C32">
        <w:rPr>
          <w:rFonts w:ascii="Garamond" w:hAnsi="Garamond"/>
        </w:rPr>
        <w:t>mi</w:t>
      </w:r>
      <w:r>
        <w:rPr>
          <w:rFonts w:ascii="Garamond" w:hAnsi="Garamond"/>
        </w:rPr>
        <w:t xml:space="preserve"> </w:t>
      </w:r>
      <w:r w:rsidR="00776080">
        <w:rPr>
          <w:rFonts w:ascii="Garamond" w:hAnsi="Garamond"/>
        </w:rPr>
        <w:t>dala výpověď z nájmu bytu</w:t>
      </w:r>
      <w:r w:rsidR="00FB5161">
        <w:rPr>
          <w:rFonts w:ascii="Garamond" w:hAnsi="Garamond"/>
        </w:rPr>
        <w:t xml:space="preserve"> z důvodu uvedeného v § 711</w:t>
      </w:r>
      <w:r w:rsidR="002E0A06">
        <w:rPr>
          <w:rFonts w:ascii="Garamond" w:hAnsi="Garamond"/>
        </w:rPr>
        <w:t xml:space="preserve"> odst. 2 písm </w:t>
      </w:r>
      <w:r>
        <w:rPr>
          <w:rFonts w:ascii="Garamond" w:hAnsi="Garamond"/>
        </w:rPr>
        <w:t>b)</w:t>
      </w:r>
      <w:r w:rsidR="002E0A06">
        <w:rPr>
          <w:rFonts w:ascii="Garamond" w:hAnsi="Garamond"/>
        </w:rPr>
        <w:t xml:space="preserve"> občanského zákoníku, tedy z důvodu </w:t>
      </w:r>
      <w:r>
        <w:rPr>
          <w:rFonts w:ascii="Garamond" w:hAnsi="Garamond"/>
        </w:rPr>
        <w:t>nezaplacení nájemného a záloh na služby ve výši odpovídající trojnásobku měsíčního nájemného a úhrady za plnění poskytovaná s užíváním bytu</w:t>
      </w:r>
      <w:r w:rsidR="002E0A06">
        <w:rPr>
          <w:rFonts w:ascii="Garamond" w:hAnsi="Garamond"/>
        </w:rPr>
        <w:t xml:space="preserve"> (dále jen „výpověď“).</w:t>
      </w:r>
      <w:r>
        <w:rPr>
          <w:rFonts w:ascii="Garamond" w:hAnsi="Garamond"/>
        </w:rPr>
        <w:t xml:space="preserve"> Výpověď </w:t>
      </w:r>
      <w:r w:rsidR="00072DAC">
        <w:rPr>
          <w:rFonts w:ascii="Garamond" w:hAnsi="Garamond"/>
        </w:rPr>
        <w:t>datovaná 27.4.2006 m</w:t>
      </w:r>
      <w:r w:rsidR="00DA334F">
        <w:rPr>
          <w:rFonts w:ascii="Garamond" w:hAnsi="Garamond"/>
        </w:rPr>
        <w:t>i</w:t>
      </w:r>
      <w:r w:rsidR="00072DA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byla doručena </w:t>
      </w:r>
      <w:r w:rsidR="00776080">
        <w:rPr>
          <w:rFonts w:ascii="Garamond" w:hAnsi="Garamond"/>
        </w:rPr>
        <w:t xml:space="preserve"> </w:t>
      </w:r>
      <w:r w:rsidR="00776080" w:rsidRPr="00A77E35">
        <w:rPr>
          <w:rFonts w:ascii="Garamond" w:hAnsi="Garamond"/>
          <w:highlight w:val="green"/>
        </w:rPr>
        <w:t>dne ………..</w:t>
      </w:r>
    </w:p>
    <w:p w:rsidR="00641192" w:rsidRDefault="002E0A06" w:rsidP="00641192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Domnívám se, že tato výpověď z nájmu bytu je neplatná z důvodů dále uvedených, a proto </w:t>
      </w:r>
      <w:r w:rsidR="00641192">
        <w:rPr>
          <w:rFonts w:ascii="Garamond" w:hAnsi="Garamond"/>
        </w:rPr>
        <w:t xml:space="preserve">v zákonné lhůtě </w:t>
      </w:r>
      <w:r>
        <w:rPr>
          <w:rFonts w:ascii="Garamond" w:hAnsi="Garamond"/>
        </w:rPr>
        <w:t xml:space="preserve">podávám tento návrh na určení neplatnosti výpovědi. </w:t>
      </w:r>
    </w:p>
    <w:p w:rsidR="002E0A06" w:rsidRDefault="002E0A06" w:rsidP="00641192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Můj naléhavý právní zájem na požadovaném určení je dán</w:t>
      </w:r>
      <w:r w:rsidR="00787C0B">
        <w:rPr>
          <w:rFonts w:ascii="Garamond" w:hAnsi="Garamond"/>
        </w:rPr>
        <w:t xml:space="preserve"> zejména</w:t>
      </w:r>
      <w:r>
        <w:rPr>
          <w:rFonts w:ascii="Garamond" w:hAnsi="Garamond"/>
        </w:rPr>
        <w:t xml:space="preserve"> </w:t>
      </w:r>
      <w:r w:rsidR="00787C0B">
        <w:rPr>
          <w:rFonts w:ascii="Garamond" w:hAnsi="Garamond"/>
        </w:rPr>
        <w:t xml:space="preserve">tím, že nájmem předmětného bytu je naplněna jedna z mých základních životních potřeb – potřeba bydlení. Pokud by výpověď žalovaného byla platná a on dosáhl vyklizení bytu, neměli bychom já ani má rodina, kde bydlet. Jedinou možností, jak </w:t>
      </w:r>
      <w:r w:rsidR="00776080">
        <w:rPr>
          <w:rFonts w:ascii="Garamond" w:hAnsi="Garamond"/>
        </w:rPr>
        <w:t xml:space="preserve">mohu </w:t>
      </w:r>
      <w:r w:rsidR="00787C0B">
        <w:rPr>
          <w:rFonts w:ascii="Garamond" w:hAnsi="Garamond"/>
        </w:rPr>
        <w:t xml:space="preserve">dosáhnout určení neplatnosti výpovědi a tak </w:t>
      </w:r>
      <w:r w:rsidR="007067AC">
        <w:rPr>
          <w:rFonts w:ascii="Garamond" w:hAnsi="Garamond"/>
        </w:rPr>
        <w:t>zamezit vykliz</w:t>
      </w:r>
      <w:r w:rsidR="005733CF">
        <w:rPr>
          <w:rFonts w:ascii="Garamond" w:hAnsi="Garamond"/>
        </w:rPr>
        <w:t>ení bytu, je obrátit se na soud, což předpokládá i občanský zákoník.</w:t>
      </w:r>
    </w:p>
    <w:p w:rsidR="00710FAF" w:rsidRPr="005733CF" w:rsidRDefault="00710FAF" w:rsidP="00DE6725">
      <w:pPr>
        <w:jc w:val="both"/>
        <w:rPr>
          <w:rFonts w:ascii="Garamond" w:hAnsi="Garamond"/>
          <w:b/>
        </w:rPr>
      </w:pPr>
      <w:r w:rsidRPr="005733CF">
        <w:rPr>
          <w:rFonts w:ascii="Garamond" w:hAnsi="Garamond"/>
          <w:b/>
        </w:rPr>
        <w:t>Důkaz:</w:t>
      </w:r>
    </w:p>
    <w:p w:rsidR="00710FAF" w:rsidRDefault="00CF0964" w:rsidP="00710FAF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kopie nájemní smlouvy </w:t>
      </w:r>
    </w:p>
    <w:p w:rsidR="00710FAF" w:rsidRPr="00DE6725" w:rsidRDefault="00CF0964" w:rsidP="00710FAF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kopie výpovědi</w:t>
      </w:r>
    </w:p>
    <w:p w:rsidR="00DE6725" w:rsidRDefault="00DE6725" w:rsidP="00DE6725">
      <w:pPr>
        <w:jc w:val="both"/>
        <w:rPr>
          <w:rFonts w:ascii="Garamond" w:hAnsi="Garamond"/>
        </w:rPr>
      </w:pPr>
    </w:p>
    <w:p w:rsidR="00641192" w:rsidRDefault="00641192" w:rsidP="00681EE8">
      <w:pPr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II.</w:t>
      </w:r>
    </w:p>
    <w:p w:rsidR="00595163" w:rsidRPr="00CF0964" w:rsidRDefault="00A575C4" w:rsidP="00681EE8">
      <w:pPr>
        <w:spacing w:after="120"/>
        <w:jc w:val="both"/>
        <w:rPr>
          <w:rFonts w:ascii="Garamond" w:hAnsi="Garamond"/>
          <w:color w:val="FF0000"/>
        </w:rPr>
      </w:pPr>
      <w:r w:rsidRPr="00CF0964">
        <w:rPr>
          <w:rFonts w:ascii="Garamond" w:hAnsi="Garamond"/>
          <w:color w:val="FF0000"/>
        </w:rPr>
        <w:t>vylíčení skutečností, na základě nichž se žalobce domnívá, že výpověď je neplatná</w:t>
      </w:r>
    </w:p>
    <w:p w:rsidR="00EA1AF9" w:rsidRDefault="00AC6488" w:rsidP="00681EE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Dluh na nájemném a zálohách</w:t>
      </w:r>
      <w:r w:rsidR="00DA334F">
        <w:rPr>
          <w:rFonts w:ascii="Garamond" w:hAnsi="Garamond"/>
        </w:rPr>
        <w:t xml:space="preserve"> na služby  vznikl v průběhu roku</w:t>
      </w:r>
      <w:r>
        <w:rPr>
          <w:rFonts w:ascii="Garamond" w:hAnsi="Garamond"/>
        </w:rPr>
        <w:t xml:space="preserve"> 2005 a v lednu 2006 z důvodu obtížné sociální situace, </w:t>
      </w:r>
      <w:r w:rsidRPr="00AC6488">
        <w:rPr>
          <w:rFonts w:ascii="Garamond" w:hAnsi="Garamond"/>
          <w:highlight w:val="green"/>
        </w:rPr>
        <w:t>do které jsme se přechodně dostali</w:t>
      </w:r>
      <w:r>
        <w:rPr>
          <w:rFonts w:ascii="Garamond" w:hAnsi="Garamond"/>
          <w:highlight w:val="green"/>
        </w:rPr>
        <w:t xml:space="preserve">. </w:t>
      </w:r>
      <w:r w:rsidRPr="00AC6488">
        <w:rPr>
          <w:rFonts w:ascii="Garamond" w:hAnsi="Garamond"/>
          <w:highlight w:val="green"/>
        </w:rPr>
        <w:t>...........</w:t>
      </w:r>
      <w:r w:rsidRPr="00AC6488">
        <w:rPr>
          <w:rFonts w:ascii="Garamond" w:hAnsi="Garamond"/>
          <w:color w:val="FF0000"/>
          <w:highlight w:val="green"/>
        </w:rPr>
        <w:t>popiš důvod vzniku dluhu</w:t>
      </w:r>
      <w:r w:rsidRPr="00AC6488">
        <w:rPr>
          <w:rFonts w:ascii="Garamond" w:hAnsi="Garamond"/>
          <w:highlight w:val="green"/>
        </w:rPr>
        <w:t>........</w:t>
      </w:r>
      <w:r>
        <w:rPr>
          <w:rFonts w:ascii="Garamond" w:hAnsi="Garamond"/>
        </w:rPr>
        <w:t xml:space="preserve"> Naši situaci jsme aktivně řešili a dluh začali splácet jakmile  to bylo možné</w:t>
      </w:r>
      <w:r w:rsidRPr="00AC6488">
        <w:rPr>
          <w:rFonts w:ascii="Garamond" w:hAnsi="Garamond"/>
          <w:highlight w:val="green"/>
        </w:rPr>
        <w:t>. ............</w:t>
      </w:r>
      <w:r w:rsidRPr="00AC6488">
        <w:rPr>
          <w:rFonts w:ascii="Garamond" w:hAnsi="Garamond"/>
          <w:color w:val="FF0000"/>
          <w:highlight w:val="green"/>
        </w:rPr>
        <w:t>popiš kdy co</w:t>
      </w:r>
      <w:r w:rsidRPr="00AC6488">
        <w:rPr>
          <w:rFonts w:ascii="Garamond" w:hAnsi="Garamond"/>
          <w:highlight w:val="green"/>
        </w:rPr>
        <w:t xml:space="preserve"> </w:t>
      </w:r>
      <w:r w:rsidRPr="00AC6488">
        <w:rPr>
          <w:rFonts w:ascii="Garamond" w:hAnsi="Garamond"/>
          <w:color w:val="FF0000"/>
          <w:highlight w:val="green"/>
        </w:rPr>
        <w:t>splatili.....</w:t>
      </w:r>
      <w:r>
        <w:rPr>
          <w:rFonts w:ascii="Garamond" w:hAnsi="Garamond"/>
        </w:rPr>
        <w:t xml:space="preserve"> K d</w:t>
      </w:r>
      <w:r w:rsidR="00DA334F">
        <w:rPr>
          <w:rFonts w:ascii="Garamond" w:hAnsi="Garamond"/>
        </w:rPr>
        <w:t xml:space="preserve">nešnímu dni jsme zaplatili již </w:t>
      </w:r>
      <w:r>
        <w:rPr>
          <w:rFonts w:ascii="Garamond" w:hAnsi="Garamond"/>
        </w:rPr>
        <w:t xml:space="preserve">částku </w:t>
      </w:r>
      <w:r w:rsidRPr="00AC6488">
        <w:rPr>
          <w:rFonts w:ascii="Garamond" w:hAnsi="Garamond"/>
          <w:highlight w:val="green"/>
        </w:rPr>
        <w:t>....</w:t>
      </w:r>
      <w:r>
        <w:rPr>
          <w:rFonts w:ascii="Garamond" w:hAnsi="Garamond"/>
        </w:rPr>
        <w:t>.</w:t>
      </w:r>
      <w:r w:rsidR="00DA334F">
        <w:rPr>
          <w:rFonts w:ascii="Garamond" w:hAnsi="Garamond"/>
        </w:rPr>
        <w:t xml:space="preserve"> a dluh jsme schopni doplatit do ....... a potom požádáme žalovanou o prominutí poplatků z prodlení. </w:t>
      </w:r>
    </w:p>
    <w:p w:rsidR="000A6BB3" w:rsidRDefault="000A6BB3" w:rsidP="00681EE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Nacházím se v tíživé sociální situaci </w:t>
      </w:r>
      <w:r w:rsidRPr="000A6BB3">
        <w:rPr>
          <w:rFonts w:ascii="Garamond" w:hAnsi="Garamond"/>
          <w:highlight w:val="green"/>
        </w:rPr>
        <w:t>............</w:t>
      </w:r>
      <w:r w:rsidRPr="000A6BB3">
        <w:rPr>
          <w:rFonts w:ascii="Garamond" w:hAnsi="Garamond"/>
          <w:color w:val="FF0000"/>
          <w:highlight w:val="green"/>
        </w:rPr>
        <w:t>popiš</w:t>
      </w:r>
      <w:r w:rsidR="00420B4F">
        <w:rPr>
          <w:rFonts w:ascii="Garamond" w:hAnsi="Garamond"/>
          <w:color w:val="FF0000"/>
        </w:rPr>
        <w:t xml:space="preserve"> též příjmy, výdaje</w:t>
      </w:r>
      <w:r w:rsidRPr="000A6BB3">
        <w:rPr>
          <w:rFonts w:ascii="Garamond" w:hAnsi="Garamond"/>
          <w:color w:val="FF0000"/>
        </w:rPr>
        <w:t xml:space="preserve"> </w:t>
      </w:r>
      <w:r w:rsidR="00D55869">
        <w:rPr>
          <w:rFonts w:ascii="Garamond" w:hAnsi="Garamond"/>
        </w:rPr>
        <w:t xml:space="preserve">. </w:t>
      </w:r>
      <w:r w:rsidR="00427CD4">
        <w:rPr>
          <w:rFonts w:ascii="Garamond" w:hAnsi="Garamond"/>
        </w:rPr>
        <w:t xml:space="preserve">Ve společné domácnosti žije v bytě </w:t>
      </w:r>
      <w:r w:rsidR="00427CD4" w:rsidRPr="00427CD4">
        <w:rPr>
          <w:rFonts w:ascii="Garamond" w:hAnsi="Garamond"/>
          <w:highlight w:val="green"/>
        </w:rPr>
        <w:t>...</w:t>
      </w:r>
      <w:r w:rsidR="00427CD4">
        <w:rPr>
          <w:rFonts w:ascii="Garamond" w:hAnsi="Garamond"/>
        </w:rPr>
        <w:t xml:space="preserve"> osob. </w:t>
      </w:r>
      <w:r w:rsidR="00D55869">
        <w:rPr>
          <w:rFonts w:ascii="Garamond" w:hAnsi="Garamond"/>
        </w:rPr>
        <w:t xml:space="preserve">Pečujeme </w:t>
      </w:r>
      <w:r w:rsidR="00DA334F">
        <w:rPr>
          <w:rFonts w:ascii="Garamond" w:hAnsi="Garamond"/>
        </w:rPr>
        <w:t xml:space="preserve">s mou družkou </w:t>
      </w:r>
      <w:r w:rsidR="00D55869">
        <w:rPr>
          <w:rFonts w:ascii="Garamond" w:hAnsi="Garamond"/>
        </w:rPr>
        <w:t xml:space="preserve">o naše nezletilé děti, a </w:t>
      </w:r>
      <w:r w:rsidR="00D55869" w:rsidRPr="00D55869">
        <w:rPr>
          <w:rFonts w:ascii="Garamond" w:hAnsi="Garamond"/>
          <w:highlight w:val="green"/>
        </w:rPr>
        <w:t>to ........</w:t>
      </w:r>
      <w:r w:rsidR="00D55869" w:rsidRPr="00D55869">
        <w:rPr>
          <w:rFonts w:ascii="Garamond" w:hAnsi="Garamond"/>
          <w:color w:val="FF0000"/>
          <w:highlight w:val="green"/>
        </w:rPr>
        <w:t>popiš</w:t>
      </w:r>
      <w:r w:rsidR="00D55869" w:rsidRPr="00D55869">
        <w:rPr>
          <w:rFonts w:ascii="Garamond" w:hAnsi="Garamond"/>
          <w:color w:val="FF0000"/>
        </w:rPr>
        <w:t>:</w:t>
      </w:r>
      <w:r w:rsidR="00D55869">
        <w:rPr>
          <w:rFonts w:ascii="Garamond" w:hAnsi="Garamond"/>
        </w:rPr>
        <w:t xml:space="preserve"> </w:t>
      </w:r>
      <w:r w:rsidR="00D55869" w:rsidRPr="00D55869">
        <w:rPr>
          <w:rFonts w:ascii="Garamond" w:hAnsi="Garamond"/>
          <w:color w:val="FF0000"/>
          <w:highlight w:val="green"/>
        </w:rPr>
        <w:t xml:space="preserve">jména + </w:t>
      </w:r>
      <w:r w:rsidR="00D55869" w:rsidRPr="00DA334F">
        <w:rPr>
          <w:rFonts w:ascii="Garamond" w:hAnsi="Garamond"/>
          <w:color w:val="FF0000"/>
          <w:highlight w:val="green"/>
        </w:rPr>
        <w:t>věk</w:t>
      </w:r>
      <w:r w:rsidR="00DA334F" w:rsidRPr="00DA334F">
        <w:rPr>
          <w:rFonts w:ascii="Garamond" w:hAnsi="Garamond"/>
          <w:color w:val="FF0000"/>
          <w:highlight w:val="green"/>
        </w:rPr>
        <w:t>, č</w:t>
      </w:r>
      <w:r w:rsidRPr="00DA334F">
        <w:rPr>
          <w:rFonts w:ascii="Garamond" w:hAnsi="Garamond"/>
          <w:color w:val="FF0000"/>
          <w:highlight w:val="green"/>
        </w:rPr>
        <w:t xml:space="preserve">í jsou </w:t>
      </w:r>
      <w:r w:rsidRPr="00D55869">
        <w:rPr>
          <w:rFonts w:ascii="Garamond" w:hAnsi="Garamond"/>
          <w:color w:val="FF0000"/>
          <w:highlight w:val="green"/>
        </w:rPr>
        <w:t>to děti</w:t>
      </w:r>
      <w:r w:rsidRPr="000A6BB3">
        <w:rPr>
          <w:rFonts w:ascii="Garamond" w:hAnsi="Garamond"/>
          <w:highlight w:val="green"/>
        </w:rPr>
        <w:t>.</w:t>
      </w:r>
      <w:r w:rsidR="00D55869">
        <w:rPr>
          <w:rFonts w:ascii="Garamond" w:hAnsi="Garamond"/>
        </w:rPr>
        <w:t xml:space="preserve"> Nejsme schopni zajistit pro nás a pro děti, o které pečujeme, jiné bydlení a </w:t>
      </w:r>
      <w:r w:rsidR="00427CD4">
        <w:rPr>
          <w:rFonts w:ascii="Garamond" w:hAnsi="Garamond"/>
        </w:rPr>
        <w:t xml:space="preserve">v případě skončení nájmu </w:t>
      </w:r>
      <w:r w:rsidR="00D55869">
        <w:rPr>
          <w:rFonts w:ascii="Garamond" w:hAnsi="Garamond"/>
        </w:rPr>
        <w:t>hrozí, že by byla nařízena ústavní výchova ohledně některých z dětí, když se o všechny nedokážeme postarat.</w:t>
      </w:r>
      <w:r w:rsidR="00EA6F25">
        <w:rPr>
          <w:rFonts w:ascii="Garamond" w:hAnsi="Garamond"/>
        </w:rPr>
        <w:t xml:space="preserve"> Máme příjmy </w:t>
      </w:r>
      <w:r w:rsidR="00EA6F25" w:rsidRPr="00EA6F25">
        <w:rPr>
          <w:rFonts w:ascii="Garamond" w:hAnsi="Garamond"/>
          <w:highlight w:val="green"/>
        </w:rPr>
        <w:t>.......................</w:t>
      </w:r>
      <w:r w:rsidR="00956067">
        <w:rPr>
          <w:rFonts w:ascii="Garamond" w:hAnsi="Garamond"/>
        </w:rPr>
        <w:t xml:space="preserve"> Nepříznivý zdravotní stav</w:t>
      </w:r>
      <w:r w:rsidR="00956067" w:rsidRPr="00956067">
        <w:rPr>
          <w:rFonts w:ascii="Garamond" w:hAnsi="Garamond"/>
          <w:highlight w:val="green"/>
        </w:rPr>
        <w:t>.....</w:t>
      </w:r>
    </w:p>
    <w:p w:rsidR="00CC6FC2" w:rsidRPr="0009737A" w:rsidRDefault="002A01E0" w:rsidP="00CC6FC2">
      <w:pPr>
        <w:spacing w:after="120"/>
        <w:rPr>
          <w:u w:val="single"/>
        </w:rPr>
      </w:pPr>
      <w:r w:rsidRPr="002360A1">
        <w:rPr>
          <w:rFonts w:ascii="Garamond" w:hAnsi="Garamond"/>
          <w:u w:val="single"/>
        </w:rPr>
        <w:t>Podle § 3 odst. 1 občanského zákoníku nesmí být výkon práv v rozporu s dobrými mravy. Podle § 39 občanského zákoníku je neplatný právní úkon, který se příčí dobrým mravů</w:t>
      </w:r>
      <w:r w:rsidR="00DA334F">
        <w:rPr>
          <w:rFonts w:ascii="Garamond" w:hAnsi="Garamond"/>
          <w:u w:val="single"/>
        </w:rPr>
        <w:t>m</w:t>
      </w:r>
      <w:r w:rsidRPr="002360A1">
        <w:rPr>
          <w:rFonts w:ascii="Garamond" w:hAnsi="Garamond"/>
          <w:u w:val="single"/>
        </w:rPr>
        <w:t xml:space="preserve">. </w:t>
      </w:r>
      <w:r w:rsidR="00CC6FC2" w:rsidRPr="0009737A">
        <w:rPr>
          <w:u w:val="single"/>
        </w:rPr>
        <w:t xml:space="preserve">Důvodem neplatnosti </w:t>
      </w:r>
      <w:r w:rsidR="00CC6FC2">
        <w:rPr>
          <w:u w:val="single"/>
        </w:rPr>
        <w:t xml:space="preserve">výpovědi </w:t>
      </w:r>
      <w:r w:rsidR="00CC6FC2" w:rsidRPr="0009737A">
        <w:rPr>
          <w:u w:val="single"/>
        </w:rPr>
        <w:t>je rozpor s dobrými</w:t>
      </w:r>
      <w:r w:rsidR="00CC6FC2">
        <w:rPr>
          <w:u w:val="single"/>
        </w:rPr>
        <w:t xml:space="preserve"> mravy, který spatřuji</w:t>
      </w:r>
      <w:r w:rsidR="00CC6FC2" w:rsidRPr="0009737A">
        <w:rPr>
          <w:u w:val="single"/>
        </w:rPr>
        <w:t xml:space="preserve"> v hrubém nepoměru mezi důvody výpovědi a jejími důsledky na straně jedné a </w:t>
      </w:r>
      <w:r w:rsidR="00CC6FC2">
        <w:rPr>
          <w:u w:val="single"/>
        </w:rPr>
        <w:t>mou</w:t>
      </w:r>
      <w:r w:rsidR="00CC6FC2" w:rsidRPr="0009737A">
        <w:rPr>
          <w:u w:val="single"/>
        </w:rPr>
        <w:t xml:space="preserve"> sociální situací a </w:t>
      </w:r>
      <w:r w:rsidR="00CC6FC2" w:rsidRPr="00CC6FC2">
        <w:rPr>
          <w:highlight w:val="yellow"/>
          <w:u w:val="single"/>
        </w:rPr>
        <w:t>skutečností, že nyní je dluh již splacen</w:t>
      </w:r>
      <w:r w:rsidR="00CC6FC2" w:rsidRPr="0009737A">
        <w:rPr>
          <w:u w:val="single"/>
        </w:rPr>
        <w:t xml:space="preserve">, na straně druhé. </w:t>
      </w:r>
    </w:p>
    <w:p w:rsidR="00CC6FC2" w:rsidRDefault="00CC6FC2" w:rsidP="00681EE8">
      <w:pPr>
        <w:spacing w:after="120"/>
        <w:jc w:val="both"/>
        <w:rPr>
          <w:rFonts w:ascii="Garamond" w:hAnsi="Garamond"/>
          <w:u w:val="single"/>
        </w:rPr>
      </w:pPr>
    </w:p>
    <w:p w:rsidR="00D55869" w:rsidRDefault="00D55869" w:rsidP="00681EE8">
      <w:pPr>
        <w:spacing w:after="120"/>
        <w:jc w:val="both"/>
        <w:rPr>
          <w:rFonts w:ascii="Garamond" w:hAnsi="Garamond"/>
          <w:u w:val="single"/>
        </w:rPr>
      </w:pPr>
      <w:r w:rsidRPr="002360A1">
        <w:rPr>
          <w:rFonts w:ascii="Garamond" w:hAnsi="Garamond"/>
          <w:u w:val="single"/>
        </w:rPr>
        <w:t>Na základě výše uv</w:t>
      </w:r>
      <w:r w:rsidR="00DA334F">
        <w:rPr>
          <w:rFonts w:ascii="Garamond" w:hAnsi="Garamond"/>
          <w:u w:val="single"/>
        </w:rPr>
        <w:t>edených skutečností se domnívám</w:t>
      </w:r>
      <w:r w:rsidRPr="002360A1">
        <w:rPr>
          <w:rFonts w:ascii="Garamond" w:hAnsi="Garamond"/>
          <w:u w:val="single"/>
        </w:rPr>
        <w:t xml:space="preserve">, že </w:t>
      </w:r>
      <w:r w:rsidR="002A01E0" w:rsidRPr="002360A1">
        <w:rPr>
          <w:rFonts w:ascii="Garamond" w:hAnsi="Garamond"/>
          <w:u w:val="single"/>
        </w:rPr>
        <w:t>výpověď daná žalovanou se příčí dobr</w:t>
      </w:r>
      <w:r w:rsidR="00B65528" w:rsidRPr="002360A1">
        <w:rPr>
          <w:rFonts w:ascii="Garamond" w:hAnsi="Garamond"/>
          <w:u w:val="single"/>
        </w:rPr>
        <w:t>ým mravům a je s nimi v rozporu, proto je neplatná.</w:t>
      </w:r>
      <w:r w:rsidR="00EA6F25" w:rsidRPr="002360A1">
        <w:rPr>
          <w:rFonts w:ascii="Garamond" w:hAnsi="Garamond"/>
          <w:u w:val="single"/>
        </w:rPr>
        <w:t xml:space="preserve"> Dále v bodech III., IV.</w:t>
      </w:r>
      <w:r w:rsidR="00C67B4D" w:rsidRPr="002360A1">
        <w:rPr>
          <w:rFonts w:ascii="Garamond" w:hAnsi="Garamond"/>
          <w:u w:val="single"/>
        </w:rPr>
        <w:t>, V.</w:t>
      </w:r>
      <w:r w:rsidR="00EA6F25" w:rsidRPr="002360A1">
        <w:rPr>
          <w:rFonts w:ascii="Garamond" w:hAnsi="Garamond"/>
          <w:u w:val="single"/>
        </w:rPr>
        <w:t xml:space="preserve"> a V</w:t>
      </w:r>
      <w:r w:rsidR="00C67B4D" w:rsidRPr="002360A1">
        <w:rPr>
          <w:rFonts w:ascii="Garamond" w:hAnsi="Garamond"/>
          <w:u w:val="single"/>
        </w:rPr>
        <w:t>I</w:t>
      </w:r>
      <w:r w:rsidR="00DA334F">
        <w:rPr>
          <w:rFonts w:ascii="Garamond" w:hAnsi="Garamond"/>
          <w:u w:val="single"/>
        </w:rPr>
        <w:t>. poukazuji</w:t>
      </w:r>
      <w:r w:rsidR="00EA6F25" w:rsidRPr="002360A1">
        <w:rPr>
          <w:rFonts w:ascii="Garamond" w:hAnsi="Garamond"/>
          <w:u w:val="single"/>
        </w:rPr>
        <w:t xml:space="preserve"> </w:t>
      </w:r>
      <w:r w:rsidR="002A01E0" w:rsidRPr="002360A1">
        <w:rPr>
          <w:rFonts w:ascii="Garamond" w:hAnsi="Garamond"/>
          <w:u w:val="single"/>
        </w:rPr>
        <w:t xml:space="preserve">na </w:t>
      </w:r>
      <w:r w:rsidR="00EA6F25" w:rsidRPr="002360A1">
        <w:rPr>
          <w:rFonts w:ascii="Garamond" w:hAnsi="Garamond"/>
          <w:u w:val="single"/>
        </w:rPr>
        <w:t xml:space="preserve">další skutečnosti odůvodňující tento názor. </w:t>
      </w:r>
    </w:p>
    <w:p w:rsidR="009F3EB0" w:rsidRDefault="009F3EB0" w:rsidP="00681EE8">
      <w:pPr>
        <w:spacing w:after="120"/>
        <w:jc w:val="both"/>
        <w:rPr>
          <w:rFonts w:ascii="Garamond" w:hAnsi="Garamond"/>
          <w:color w:val="FF0000"/>
        </w:rPr>
      </w:pPr>
      <w:r w:rsidRPr="009F3EB0">
        <w:rPr>
          <w:rFonts w:ascii="Garamond" w:hAnsi="Garamond"/>
          <w:color w:val="FF0000"/>
        </w:rPr>
        <w:t>Následující odstavec se použije, pokud ve výpovědi není konkretizován výpovědní důvod (např. určením výše dluhu a období, za které vznikl)</w:t>
      </w:r>
      <w:r>
        <w:rPr>
          <w:rFonts w:ascii="Garamond" w:hAnsi="Garamond"/>
          <w:color w:val="FF0000"/>
        </w:rPr>
        <w:t>:</w:t>
      </w:r>
    </w:p>
    <w:p w:rsidR="009F3EB0" w:rsidRPr="009F3EB0" w:rsidRDefault="009F3EB0" w:rsidP="00681EE8">
      <w:pPr>
        <w:spacing w:after="120"/>
        <w:jc w:val="both"/>
        <w:rPr>
          <w:rFonts w:ascii="Garamond" w:hAnsi="Garamond"/>
        </w:rPr>
      </w:pPr>
      <w:r w:rsidRPr="00FB0588">
        <w:rPr>
          <w:rFonts w:ascii="Garamond" w:hAnsi="Garamond"/>
          <w:highlight w:val="yellow"/>
        </w:rPr>
        <w:t xml:space="preserve">Výpověď je dále neplatná z toho důvodu, že neobsahuje zákonem stanovené náležitosti. Ve výpovědi je pouze odkaz na zákonné ustanovení § 711 odst. 2 písm. b), ale důvod výpovědi není dále specifikován. Není v ní uvedena  výše dluhu na nájemném a na službách ani období, za které </w:t>
      </w:r>
      <w:r w:rsidRPr="00FB0588">
        <w:rPr>
          <w:rFonts w:ascii="Garamond" w:hAnsi="Garamond"/>
          <w:highlight w:val="yellow"/>
        </w:rPr>
        <w:lastRenderedPageBreak/>
        <w:t>dluh vznikl. Pokud zákon stanoví, že v písemné výpovědi má být uveden důvod výpovědi, není možné toto ustanovení vykládat tak, že stačí odkaz na zákonné ustanovení. Důvod výpovědi musí přesně specifikován, aby nájemce mohl zvážit své postavení a aby nedocházelo k šikanózním výpovědím bez řádného důvodu.</w:t>
      </w:r>
    </w:p>
    <w:p w:rsidR="008D7587" w:rsidRPr="005733CF" w:rsidRDefault="008D7587" w:rsidP="00641192">
      <w:pPr>
        <w:jc w:val="both"/>
        <w:rPr>
          <w:rFonts w:ascii="Garamond" w:hAnsi="Garamond"/>
          <w:b/>
        </w:rPr>
      </w:pPr>
      <w:r w:rsidRPr="005733CF">
        <w:rPr>
          <w:rFonts w:ascii="Garamond" w:hAnsi="Garamond"/>
          <w:b/>
        </w:rPr>
        <w:t>Důkaz:</w:t>
      </w:r>
    </w:p>
    <w:p w:rsidR="001F5437" w:rsidRPr="000A6BB3" w:rsidRDefault="000A6BB3" w:rsidP="001F5437">
      <w:pPr>
        <w:numPr>
          <w:ilvl w:val="0"/>
          <w:numId w:val="1"/>
        </w:numPr>
        <w:jc w:val="both"/>
        <w:rPr>
          <w:rFonts w:ascii="Garamond" w:hAnsi="Garamond"/>
        </w:rPr>
      </w:pPr>
      <w:r w:rsidRPr="000A6BB3">
        <w:rPr>
          <w:rFonts w:ascii="Garamond" w:hAnsi="Garamond"/>
          <w:highlight w:val="green"/>
        </w:rPr>
        <w:t>doklady k přechodně tížívé situaci z roku 2005 např. lékařská zpráva o nemoci apod.</w:t>
      </w:r>
      <w:r>
        <w:rPr>
          <w:rFonts w:ascii="Garamond" w:hAnsi="Garamond"/>
        </w:rPr>
        <w:t xml:space="preserve"> </w:t>
      </w:r>
      <w:r w:rsidRPr="000A6BB3">
        <w:rPr>
          <w:rFonts w:ascii="Garamond" w:hAnsi="Garamond"/>
          <w:color w:val="FF0000"/>
        </w:rPr>
        <w:t>jsou</w:t>
      </w:r>
      <w:r>
        <w:rPr>
          <w:rFonts w:ascii="Garamond" w:hAnsi="Garamond"/>
          <w:color w:val="FF0000"/>
        </w:rPr>
        <w:t xml:space="preserve"> -</w:t>
      </w:r>
      <w:r w:rsidRPr="000A6BB3">
        <w:rPr>
          <w:rFonts w:ascii="Garamond" w:hAnsi="Garamond"/>
          <w:color w:val="FF0000"/>
        </w:rPr>
        <w:t>li k dispozici</w:t>
      </w:r>
    </w:p>
    <w:p w:rsidR="001F5437" w:rsidRDefault="000A6BB3" w:rsidP="001F5437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doklady o splácení dluhu</w:t>
      </w:r>
    </w:p>
    <w:p w:rsidR="00D55869" w:rsidRDefault="00D55869" w:rsidP="001F5437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rodné listy dětí</w:t>
      </w:r>
    </w:p>
    <w:p w:rsidR="00427CD4" w:rsidRDefault="00427CD4" w:rsidP="00641192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doklady o příjmech</w:t>
      </w:r>
      <w:r w:rsidR="0082758F">
        <w:rPr>
          <w:rFonts w:ascii="Garamond" w:hAnsi="Garamond"/>
        </w:rPr>
        <w:t xml:space="preserve"> v celém období splácení dluhu</w:t>
      </w:r>
    </w:p>
    <w:p w:rsidR="00956067" w:rsidRDefault="00956067" w:rsidP="00641192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lékařské zprávy</w:t>
      </w:r>
    </w:p>
    <w:p w:rsidR="0076772A" w:rsidRDefault="0076772A" w:rsidP="00641192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výslech žalobce</w:t>
      </w:r>
    </w:p>
    <w:p w:rsidR="00EA6F25" w:rsidRDefault="0076772A" w:rsidP="00D410AE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výslech družky žalobce </w:t>
      </w:r>
      <w:r w:rsidR="00DC6874">
        <w:rPr>
          <w:rFonts w:ascii="Garamond" w:hAnsi="Garamond"/>
        </w:rPr>
        <w:t>…………………………………..</w:t>
      </w:r>
    </w:p>
    <w:p w:rsidR="00D410AE" w:rsidRDefault="00D410AE" w:rsidP="00D410AE">
      <w:pPr>
        <w:ind w:left="360"/>
        <w:rPr>
          <w:rFonts w:ascii="Garamond" w:hAnsi="Garamond"/>
        </w:rPr>
      </w:pPr>
    </w:p>
    <w:p w:rsidR="00EA6F25" w:rsidRDefault="00EA6F25" w:rsidP="00EA6F25">
      <w:pPr>
        <w:pStyle w:val="Pedemnaformtovan"/>
        <w:tabs>
          <w:tab w:val="clear" w:pos="9590"/>
        </w:tabs>
        <w:jc w:val="both"/>
        <w:rPr>
          <w:rFonts w:ascii="Times New Roman" w:hAnsi="Times New Roman"/>
          <w:sz w:val="24"/>
        </w:rPr>
      </w:pPr>
    </w:p>
    <w:p w:rsidR="00EA6F25" w:rsidRPr="00EA6F25" w:rsidRDefault="00EA6F25" w:rsidP="00EA6F25">
      <w:pPr>
        <w:pStyle w:val="Pedemnaformtovan"/>
        <w:tabs>
          <w:tab w:val="clear" w:pos="9590"/>
        </w:tabs>
        <w:jc w:val="center"/>
        <w:rPr>
          <w:rFonts w:ascii="Times New Roman" w:hAnsi="Times New Roman"/>
          <w:b/>
          <w:sz w:val="24"/>
        </w:rPr>
      </w:pPr>
      <w:r w:rsidRPr="00EA6F25">
        <w:rPr>
          <w:rFonts w:ascii="Times New Roman" w:hAnsi="Times New Roman"/>
          <w:b/>
          <w:sz w:val="24"/>
        </w:rPr>
        <w:t>III.</w:t>
      </w:r>
    </w:p>
    <w:p w:rsidR="00EA6F25" w:rsidRPr="0000663B" w:rsidRDefault="0076772A" w:rsidP="00EA6F25">
      <w:pPr>
        <w:pStyle w:val="Pedemnaformtovan"/>
        <w:tabs>
          <w:tab w:val="clear" w:pos="9590"/>
        </w:tabs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Poukazuji</w:t>
      </w:r>
      <w:r w:rsidR="00EA6F25">
        <w:rPr>
          <w:rFonts w:ascii="Times New Roman" w:hAnsi="Times New Roman"/>
          <w:sz w:val="24"/>
        </w:rPr>
        <w:t xml:space="preserve"> na </w:t>
      </w:r>
      <w:r w:rsidR="00EA6F25" w:rsidRPr="0000663B">
        <w:rPr>
          <w:rFonts w:ascii="Times New Roman" w:hAnsi="Times New Roman"/>
          <w:sz w:val="24"/>
        </w:rPr>
        <w:t xml:space="preserve">rozhodnutí Nejvyššího soudu České republiky z 21.4.1998 </w:t>
      </w:r>
      <w:r w:rsidR="00EA6F25">
        <w:rPr>
          <w:rFonts w:ascii="Times New Roman" w:hAnsi="Times New Roman"/>
          <w:sz w:val="24"/>
        </w:rPr>
        <w:t>ve věci 26 Cdo</w:t>
      </w:r>
      <w:r w:rsidR="00EA6F25" w:rsidRPr="0000663B">
        <w:rPr>
          <w:rFonts w:ascii="Times New Roman" w:hAnsi="Times New Roman"/>
          <w:sz w:val="24"/>
        </w:rPr>
        <w:t xml:space="preserve"> 471/98: </w:t>
      </w:r>
      <w:r w:rsidR="00EA6F25" w:rsidRPr="00A814F2">
        <w:rPr>
          <w:rFonts w:ascii="Times New Roman" w:hAnsi="Times New Roman"/>
          <w:b/>
          <w:i/>
          <w:sz w:val="24"/>
        </w:rPr>
        <w:t>„Nezaplatil-li nájemce</w:t>
      </w:r>
      <w:r w:rsidR="00EA6F25" w:rsidRPr="00A814F2">
        <w:rPr>
          <w:rFonts w:ascii="Times New Roman" w:hAnsi="Times New Roman"/>
          <w:b/>
          <w:sz w:val="24"/>
        </w:rPr>
        <w:t xml:space="preserve">  </w:t>
      </w:r>
      <w:r w:rsidR="00EA6F25" w:rsidRPr="00A814F2">
        <w:rPr>
          <w:rFonts w:ascii="Times New Roman" w:hAnsi="Times New Roman"/>
          <w:b/>
          <w:i/>
          <w:sz w:val="24"/>
        </w:rPr>
        <w:t>bytu  nájemné  nebo  úhradu za plnění poskytovaná s  užíváním bytu za  dobu delší než  tři měsíce [§ 711 odst.  1 písm.  d) ObčZ]  výlučně z  důvodu objektivně  existující tíživé sociální situace a byla mu proto dána výpověď z nájmu bytu, avšak v době  soudního řízení o přivolení k  výpovědi z nájmu bytu dlužné nájemné uhradí a nadále nájemné řádně platí, není vyloučeno posoudit  jednání pronajímatele,  který nadále  na výpovědi  trvá, jako výkon práva,  který je v rozporu s  dobrými mravy. Objektivní existence  tíživé  sociální  situace  a  příčinná  souvislost této situace s neplacením nájemného však musí být postaveny najisto.“</w:t>
      </w:r>
      <w:r w:rsidR="00EA6F25" w:rsidRPr="0000663B">
        <w:rPr>
          <w:rFonts w:ascii="Times New Roman" w:hAnsi="Times New Roman"/>
          <w:i/>
          <w:sz w:val="24"/>
        </w:rPr>
        <w:t xml:space="preserve"> </w:t>
      </w:r>
    </w:p>
    <w:p w:rsidR="00EA6F25" w:rsidRPr="0000663B" w:rsidRDefault="00EA6F25" w:rsidP="00EA6F25">
      <w:pPr>
        <w:pStyle w:val="Pedemnaformtovan"/>
        <w:tabs>
          <w:tab w:val="clear" w:pos="9590"/>
        </w:tabs>
        <w:rPr>
          <w:i/>
        </w:rPr>
      </w:pPr>
      <w:r w:rsidRPr="0000663B">
        <w:rPr>
          <w:i/>
        </w:rPr>
        <w:t xml:space="preserve"> </w:t>
      </w:r>
    </w:p>
    <w:p w:rsidR="00EA6F25" w:rsidRPr="00AC71F1" w:rsidRDefault="0076772A" w:rsidP="00EA6F25">
      <w:pPr>
        <w:tabs>
          <w:tab w:val="left" w:pos="426"/>
        </w:tabs>
        <w:jc w:val="both"/>
      </w:pPr>
      <w:r>
        <w:t>V mé</w:t>
      </w:r>
      <w:r w:rsidR="00EA6F25" w:rsidRPr="00AC71F1">
        <w:t>m případě se sice nejedná o řízení o přivolení k výpovědi, a to vzhledem k nové úpravě občanského zákoníku. Nicméně názor Nejvyššího soudu lze využít i v řízení o této žalobě a lze tedy dovodit., že výpověď je neplatná, neboť se příčí dobrým mravům. Jak je uvedeno výše,</w:t>
      </w:r>
      <w:r w:rsidR="00AC71F1" w:rsidRPr="00AC71F1">
        <w:t xml:space="preserve"> </w:t>
      </w:r>
      <w:r w:rsidRPr="0076772A">
        <w:t xml:space="preserve">dluh </w:t>
      </w:r>
      <w:r w:rsidR="00EA6F25" w:rsidRPr="0076772A">
        <w:t>zcela splatí</w:t>
      </w:r>
      <w:r w:rsidR="00AC71F1" w:rsidRPr="0076772A">
        <w:t>me</w:t>
      </w:r>
      <w:r w:rsidR="00EA6F25" w:rsidRPr="0076772A">
        <w:t xml:space="preserve"> co nejdříve a</w:t>
      </w:r>
      <w:r w:rsidR="00EA6F25" w:rsidRPr="00AC71F1">
        <w:t xml:space="preserve"> </w:t>
      </w:r>
      <w:r w:rsidR="00AC71F1" w:rsidRPr="00AC71F1">
        <w:t>k</w:t>
      </w:r>
      <w:r w:rsidR="00EA6F25" w:rsidRPr="00AC71F1">
        <w:t> této skutečnosti by mělo být přihlíženo s ohledem na zásadu dobrých mravů i v tomto řízení.</w:t>
      </w:r>
    </w:p>
    <w:p w:rsidR="00EA6F25" w:rsidRDefault="00EA6F25" w:rsidP="00EA6F25">
      <w:pPr>
        <w:tabs>
          <w:tab w:val="left" w:pos="426"/>
        </w:tabs>
        <w:jc w:val="both"/>
      </w:pPr>
    </w:p>
    <w:p w:rsidR="00D77B30" w:rsidRPr="00D77B30" w:rsidRDefault="00D77B30" w:rsidP="00D77B30">
      <w:pPr>
        <w:jc w:val="center"/>
        <w:rPr>
          <w:b/>
        </w:rPr>
      </w:pPr>
      <w:r w:rsidRPr="00D77B30">
        <w:rPr>
          <w:b/>
        </w:rPr>
        <w:t>IV.</w:t>
      </w:r>
    </w:p>
    <w:p w:rsidR="00C67B4D" w:rsidRPr="00373E13" w:rsidRDefault="00B258DA" w:rsidP="00B65528">
      <w:pPr>
        <w:tabs>
          <w:tab w:val="left" w:pos="426"/>
        </w:tabs>
        <w:jc w:val="both"/>
        <w:rPr>
          <w:color w:val="000000"/>
        </w:rPr>
      </w:pPr>
      <w:r>
        <w:t xml:space="preserve">Výpověď </w:t>
      </w:r>
      <w:r w:rsidR="00B727DA">
        <w:t>by významně zasáhl</w:t>
      </w:r>
      <w:r>
        <w:t>a do života naší rodiny i do našich</w:t>
      </w:r>
      <w:r w:rsidR="00B727DA">
        <w:t xml:space="preserve"> práv chráněných </w:t>
      </w:r>
      <w:r w:rsidR="00B727DA" w:rsidRPr="00B65528">
        <w:rPr>
          <w:u w:val="single"/>
        </w:rPr>
        <w:t>Li</w:t>
      </w:r>
      <w:r w:rsidR="00B65528" w:rsidRPr="00B65528">
        <w:rPr>
          <w:u w:val="single"/>
        </w:rPr>
        <w:t>stinou základních práv a svobod</w:t>
      </w:r>
      <w:r w:rsidR="00B65528">
        <w:t xml:space="preserve">, a </w:t>
      </w:r>
      <w:r w:rsidR="00B65528" w:rsidRPr="00B65528">
        <w:rPr>
          <w:color w:val="000000"/>
        </w:rPr>
        <w:t>to</w:t>
      </w:r>
      <w:r w:rsidR="00C67B4D" w:rsidRPr="00B65528">
        <w:rPr>
          <w:color w:val="000000"/>
        </w:rPr>
        <w:t xml:space="preserve"> práva na bydlení a ochranu rodiny a lidské důstojnosti.</w:t>
      </w:r>
      <w:r w:rsidR="00C67B4D">
        <w:rPr>
          <w:color w:val="000000"/>
        </w:rPr>
        <w:t xml:space="preserve"> </w:t>
      </w:r>
      <w:r w:rsidR="00B65528">
        <w:rPr>
          <w:color w:val="000000"/>
        </w:rPr>
        <w:t>V řízení o této žalobě lze odkázat na názor Nejvyššího soudu České republiky ve věci o vyklizení, neboť tento názor lze využít i v této věci. Nejvyšší soud České republiky řešil k</w:t>
      </w:r>
      <w:r w:rsidR="00C67B4D">
        <w:rPr>
          <w:color w:val="000000"/>
        </w:rPr>
        <w:t xml:space="preserve">olizi </w:t>
      </w:r>
      <w:r w:rsidR="00B65528">
        <w:rPr>
          <w:color w:val="000000"/>
        </w:rPr>
        <w:t>práva vlastníka domu na ochranu vlastnictví s právem uživatele na bydlení a na ochranu rodiny</w:t>
      </w:r>
      <w:r w:rsidR="00C67B4D">
        <w:rPr>
          <w:color w:val="000000"/>
        </w:rPr>
        <w:t xml:space="preserve"> a ve svém rozhodnutí ze dne 28. července 2003, sp. zn. 2 Cdo 1630/2002 konstatoval: „</w:t>
      </w:r>
      <w:r w:rsidR="00C67B4D" w:rsidRPr="00816B90">
        <w:rPr>
          <w:b/>
          <w:i/>
          <w:iCs/>
          <w:color w:val="000000"/>
        </w:rPr>
        <w:t>Pokud by dů</w:t>
      </w:r>
      <w:r w:rsidR="00C67B4D" w:rsidRPr="00816B90">
        <w:rPr>
          <w:b/>
          <w:i/>
          <w:iCs/>
          <w:color w:val="000000"/>
        </w:rPr>
        <w:softHyphen/>
        <w:t>sledkem vyklizení domu žalovaným bylo, že by žalovaní a jejich rodina ztratili jakoukoliv lidsky důstojnou mož</w:t>
      </w:r>
      <w:r w:rsidR="00C67B4D" w:rsidRPr="00816B90">
        <w:rPr>
          <w:b/>
          <w:i/>
          <w:iCs/>
          <w:color w:val="000000"/>
        </w:rPr>
        <w:softHyphen/>
        <w:t>nost bydlení, že by se z členů jeho rodiny stali "bezdo</w:t>
      </w:r>
      <w:r w:rsidR="00C67B4D" w:rsidRPr="00816B90">
        <w:rPr>
          <w:b/>
          <w:i/>
          <w:iCs/>
          <w:color w:val="000000"/>
        </w:rPr>
        <w:softHyphen/>
        <w:t>movci" a vznikly by i důvody pro nařízení ústavní vý</w:t>
      </w:r>
      <w:r w:rsidR="00C67B4D" w:rsidRPr="00816B90">
        <w:rPr>
          <w:b/>
          <w:i/>
          <w:iCs/>
          <w:color w:val="000000"/>
        </w:rPr>
        <w:softHyphen/>
        <w:t>chovy nezletilých dětí, nebylo by možno dát přednost majetkovým právům žalobce před realizací shora uve</w:t>
      </w:r>
      <w:r w:rsidR="00C67B4D" w:rsidRPr="00816B90">
        <w:rPr>
          <w:b/>
          <w:i/>
          <w:iCs/>
          <w:color w:val="000000"/>
        </w:rPr>
        <w:softHyphen/>
        <w:t>dených základních lidských práv žalovaných. Proto po</w:t>
      </w:r>
      <w:r w:rsidR="00C67B4D" w:rsidRPr="00816B90">
        <w:rPr>
          <w:b/>
          <w:i/>
          <w:iCs/>
          <w:color w:val="000000"/>
        </w:rPr>
        <w:softHyphen/>
        <w:t>kud se žalobce domáhá vyklizení domu, ve kterém žalo</w:t>
      </w:r>
      <w:r w:rsidR="00C67B4D" w:rsidRPr="00816B90">
        <w:rPr>
          <w:b/>
          <w:i/>
          <w:iCs/>
          <w:color w:val="000000"/>
        </w:rPr>
        <w:softHyphen/>
        <w:t>vaní s nezletilým dítětem bydlí, přičemž žalovaní nemají možnost zajistit si bydlení jinak (byť i na podstatně nižší, nicméně ještě lidskou důstojnost zaručující úrovni), je výkon práva žalobce požadovat vyklizení domu v roz</w:t>
      </w:r>
      <w:r w:rsidR="00C67B4D" w:rsidRPr="00816B90">
        <w:rPr>
          <w:b/>
          <w:i/>
          <w:iCs/>
          <w:color w:val="000000"/>
        </w:rPr>
        <w:softHyphen/>
        <w:t>poru s dobrými mravy.“</w:t>
      </w:r>
    </w:p>
    <w:p w:rsidR="00C67B4D" w:rsidRDefault="00C67B4D" w:rsidP="00C67B4D">
      <w:pPr>
        <w:tabs>
          <w:tab w:val="left" w:pos="426"/>
        </w:tabs>
        <w:jc w:val="both"/>
      </w:pPr>
    </w:p>
    <w:p w:rsidR="00C67B4D" w:rsidRPr="005E74A8" w:rsidRDefault="00C67B4D" w:rsidP="00C67B4D">
      <w:pPr>
        <w:tabs>
          <w:tab w:val="left" w:pos="426"/>
          <w:tab w:val="left" w:pos="1980"/>
        </w:tabs>
        <w:jc w:val="center"/>
        <w:rPr>
          <w:b/>
          <w:color w:val="FF0000"/>
        </w:rPr>
      </w:pPr>
      <w:r w:rsidRPr="00C67B4D">
        <w:rPr>
          <w:b/>
        </w:rPr>
        <w:t>V.</w:t>
      </w:r>
      <w:r w:rsidR="005E74A8">
        <w:rPr>
          <w:b/>
        </w:rPr>
        <w:t xml:space="preserve"> </w:t>
      </w:r>
      <w:r w:rsidR="005E74A8">
        <w:rPr>
          <w:b/>
          <w:color w:val="FF0000"/>
        </w:rPr>
        <w:t>použije se jsouli tam děti</w:t>
      </w:r>
    </w:p>
    <w:p w:rsidR="00846F6C" w:rsidRPr="00846F6C" w:rsidRDefault="0076772A" w:rsidP="00846F6C">
      <w:pPr>
        <w:tabs>
          <w:tab w:val="left" w:pos="426"/>
          <w:tab w:val="left" w:pos="1980"/>
        </w:tabs>
        <w:jc w:val="both"/>
      </w:pPr>
      <w:r>
        <w:lastRenderedPageBreak/>
        <w:t>Dále poukazuji</w:t>
      </w:r>
      <w:r w:rsidR="00846F6C" w:rsidRPr="00846F6C">
        <w:t xml:space="preserve"> na </w:t>
      </w:r>
      <w:r w:rsidR="00846F6C" w:rsidRPr="00846F6C">
        <w:rPr>
          <w:u w:val="single"/>
        </w:rPr>
        <w:t>Úmluvu o právech dítěte</w:t>
      </w:r>
      <w:r w:rsidR="00846F6C" w:rsidRPr="00846F6C">
        <w:t xml:space="preserve">, která v čl. 3 stanoví, že zájem dítěte musí být předním hlediskem při jakékoliv činnosti týkající se dětí uskutečňované mimo jiné i soudy. </w:t>
      </w:r>
      <w:r w:rsidR="00846F6C">
        <w:t xml:space="preserve">Bude-li sledován zájem dětí, kterým v případě výpovědi hrozí nařízení ústavní výchovy, pak lze konstatovat, že i z tohoto důvodu se jedná o rozpor s dobrými mravy. </w:t>
      </w:r>
    </w:p>
    <w:p w:rsidR="00846F6C" w:rsidRPr="00846F6C" w:rsidRDefault="00846F6C" w:rsidP="00846F6C">
      <w:pPr>
        <w:tabs>
          <w:tab w:val="left" w:pos="426"/>
        </w:tabs>
        <w:jc w:val="both"/>
      </w:pPr>
    </w:p>
    <w:p w:rsidR="00EA6F25" w:rsidRPr="00DC6874" w:rsidRDefault="00EA6F25" w:rsidP="00EA6F25">
      <w:pPr>
        <w:tabs>
          <w:tab w:val="left" w:pos="426"/>
        </w:tabs>
        <w:jc w:val="center"/>
        <w:rPr>
          <w:b/>
          <w:color w:val="FF0000"/>
        </w:rPr>
      </w:pPr>
      <w:r>
        <w:rPr>
          <w:b/>
        </w:rPr>
        <w:t>V</w:t>
      </w:r>
      <w:r w:rsidR="00C67B4D">
        <w:rPr>
          <w:b/>
        </w:rPr>
        <w:t>I</w:t>
      </w:r>
      <w:r w:rsidRPr="009958F2">
        <w:rPr>
          <w:b/>
        </w:rPr>
        <w:t>.</w:t>
      </w:r>
      <w:r w:rsidR="00DC6874">
        <w:rPr>
          <w:b/>
        </w:rPr>
        <w:t xml:space="preserve"> </w:t>
      </w:r>
      <w:r w:rsidR="00DC6874">
        <w:rPr>
          <w:b/>
          <w:color w:val="FF0000"/>
        </w:rPr>
        <w:t>použije se pouze v případě, že pronajímatel je obec</w:t>
      </w:r>
    </w:p>
    <w:p w:rsidR="00EA6F25" w:rsidRPr="004865CD" w:rsidRDefault="00EA6F25" w:rsidP="00EA6F25">
      <w:pPr>
        <w:tabs>
          <w:tab w:val="left" w:pos="180"/>
        </w:tabs>
        <w:jc w:val="both"/>
      </w:pPr>
      <w:r>
        <w:t>S</w:t>
      </w:r>
      <w:r w:rsidRPr="004865CD">
        <w:t>oučástí</w:t>
      </w:r>
      <w:r>
        <w:t xml:space="preserve"> českého právního řádu je </w:t>
      </w:r>
      <w:r w:rsidRPr="00FE2620">
        <w:rPr>
          <w:u w:val="single"/>
        </w:rPr>
        <w:t>Pakt o hospodářských sociálních a kulturních právech,</w:t>
      </w:r>
      <w:r w:rsidRPr="004865CD">
        <w:t xml:space="preserve"> který jako mezinárodní smlouva má aplikační přednost před zákonem. Tento Pakt ve svém čl. 11 uvádí: „S</w:t>
      </w:r>
      <w:r w:rsidRPr="004865CD">
        <w:rPr>
          <w:i/>
        </w:rPr>
        <w:t xml:space="preserve">táty, smluvní strany Paktu, uznávají právo každého jednotlivce na přiměřenou životní úroveň pro něj a jeho rodinu, zahrnujíce v to dostatečnou výživu, šatstvo, </w:t>
      </w:r>
      <w:r w:rsidRPr="004865CD">
        <w:rPr>
          <w:b/>
          <w:i/>
        </w:rPr>
        <w:t>byt</w:t>
      </w:r>
      <w:r w:rsidRPr="004865CD">
        <w:rPr>
          <w:i/>
        </w:rPr>
        <w:t>, a na neustálé zlepšování životních podmínek. Smluvní státy podniknou odpovídající kroky, aby zajistily uskutečnění tohoto práva, uznávajíce pro dosažení tohoto cíle zásadní důležitost mezinárodní spolupráce, založené na svobodném souhlasu.“</w:t>
      </w:r>
      <w:r w:rsidRPr="004865CD">
        <w:t xml:space="preserve"> V citovaném článku je postulována povinnost státu provádět aktivní bytovou politiku. Vymahatelnost této politiky je v rámci národního státu závislá na jeho právním řádu.</w:t>
      </w:r>
    </w:p>
    <w:p w:rsidR="00EA6F25" w:rsidRPr="004865CD" w:rsidRDefault="00EA6F25" w:rsidP="00EA6F25">
      <w:pPr>
        <w:tabs>
          <w:tab w:val="left" w:pos="180"/>
        </w:tabs>
        <w:jc w:val="both"/>
      </w:pPr>
    </w:p>
    <w:p w:rsidR="00EA6F25" w:rsidRPr="004865CD" w:rsidRDefault="00EA6F25" w:rsidP="00EA6F25">
      <w:pPr>
        <w:tabs>
          <w:tab w:val="left" w:pos="180"/>
        </w:tabs>
        <w:jc w:val="both"/>
      </w:pPr>
      <w:r w:rsidRPr="004865CD">
        <w:t>V současné době je podle práva českého státu veřejná bytová politika výslednicí činnosti několika subjektů veřejného práva. Jso</w:t>
      </w:r>
      <w:r>
        <w:t>u to: obce, kraje, Ministerstvo</w:t>
      </w:r>
      <w:r w:rsidRPr="004865CD">
        <w:t>, Státní fond rozvoje bydlení,</w:t>
      </w:r>
      <w:r w:rsidRPr="004865CD">
        <w:rPr>
          <w:b/>
        </w:rPr>
        <w:t xml:space="preserve"> </w:t>
      </w:r>
      <w:r w:rsidRPr="004865CD">
        <w:t xml:space="preserve">vláda, parlament a soudy. Nejnižší územní samosprávné celky mají zákonem uloženou povinnost provádět bytovou politiku. Zákon o obcích k tomu ve svém § 35 odst. 2 mimo jiné říká: </w:t>
      </w:r>
      <w:r w:rsidRPr="004865CD">
        <w:rPr>
          <w:i/>
          <w:iCs/>
        </w:rPr>
        <w:t xml:space="preserve">„... pečuje v souladu s místními předpoklady a s místními zvyklostmi o vytváření podmínek pro rozvoj sociální péče a pro uspokojování potřeb svých občanů. </w:t>
      </w:r>
      <w:r w:rsidRPr="00FE2620">
        <w:rPr>
          <w:b/>
          <w:i/>
          <w:iCs/>
        </w:rPr>
        <w:t xml:space="preserve">Jde především o </w:t>
      </w:r>
      <w:r w:rsidRPr="00FE2620">
        <w:rPr>
          <w:b/>
          <w:bCs/>
          <w:i/>
          <w:iCs/>
        </w:rPr>
        <w:t>uspokojování potřeby bydlení</w:t>
      </w:r>
      <w:r w:rsidRPr="00FE2620">
        <w:rPr>
          <w:b/>
          <w:i/>
          <w:iCs/>
        </w:rPr>
        <w:t xml:space="preserve"> ...</w:t>
      </w:r>
      <w:r w:rsidRPr="004865CD">
        <w:rPr>
          <w:i/>
          <w:iCs/>
        </w:rPr>
        <w:t>“.</w:t>
      </w:r>
      <w:r w:rsidRPr="004865CD">
        <w:t xml:space="preserve"> </w:t>
      </w:r>
    </w:p>
    <w:p w:rsidR="00EA6F25" w:rsidRPr="004865CD" w:rsidRDefault="00EA6F25" w:rsidP="00EA6F25">
      <w:pPr>
        <w:tabs>
          <w:tab w:val="left" w:pos="180"/>
        </w:tabs>
        <w:ind w:firstLine="708"/>
        <w:jc w:val="both"/>
      </w:pPr>
    </w:p>
    <w:p w:rsidR="00EA6F25" w:rsidRDefault="00EA6F25" w:rsidP="00EA6F25">
      <w:pPr>
        <w:tabs>
          <w:tab w:val="left" w:pos="180"/>
        </w:tabs>
        <w:jc w:val="both"/>
      </w:pPr>
      <w:r w:rsidRPr="00D77B30">
        <w:t>Z výše uvedeného vyplývá, že bezprostředním nositelem povinnosti uspokojovat potř</w:t>
      </w:r>
      <w:r w:rsidR="00D77B30">
        <w:t>eby bydlení, jsou obce. Musel</w:t>
      </w:r>
      <w:r w:rsidR="0076772A">
        <w:t xml:space="preserve"> bych</w:t>
      </w:r>
      <w:r w:rsidR="00D77B30">
        <w:t xml:space="preserve"> se tedy </w:t>
      </w:r>
      <w:r w:rsidRPr="00D77B30">
        <w:t>obracet na žalo</w:t>
      </w:r>
      <w:r w:rsidR="00D77B30">
        <w:t>van</w:t>
      </w:r>
      <w:r w:rsidR="00956067">
        <w:t>o</w:t>
      </w:r>
      <w:r w:rsidR="00D77B30">
        <w:t>u</w:t>
      </w:r>
      <w:r w:rsidRPr="00D77B30">
        <w:t xml:space="preserve"> s žádostí o pomoc se</w:t>
      </w:r>
      <w:r w:rsidR="00D77B30">
        <w:t xml:space="preserve"> zajištěním bydlení, když nemáme</w:t>
      </w:r>
      <w:r w:rsidRPr="00D77B30">
        <w:t xml:space="preserve"> jinou možnost. </w:t>
      </w:r>
    </w:p>
    <w:p w:rsidR="008D7587" w:rsidRDefault="008D7587" w:rsidP="00641192">
      <w:pPr>
        <w:jc w:val="both"/>
        <w:rPr>
          <w:rFonts w:ascii="Garamond" w:hAnsi="Garamond"/>
        </w:rPr>
      </w:pPr>
    </w:p>
    <w:p w:rsidR="008D7587" w:rsidRDefault="00B727DA" w:rsidP="00681EE8">
      <w:pPr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56067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</w:t>
      </w:r>
      <w:r w:rsidR="008D7587">
        <w:rPr>
          <w:rFonts w:ascii="Garamond" w:hAnsi="Garamond"/>
          <w:b/>
        </w:rPr>
        <w:t>.</w:t>
      </w:r>
    </w:p>
    <w:p w:rsidR="00A35841" w:rsidRDefault="005733CF" w:rsidP="00681EE8">
      <w:pPr>
        <w:pStyle w:val="WW-Zkladntext3"/>
        <w:spacing w:after="120"/>
        <w:rPr>
          <w:color w:val="FF0000"/>
        </w:rPr>
      </w:pPr>
      <w:r>
        <w:t xml:space="preserve">Vzhledem k tomu, </w:t>
      </w:r>
      <w:r w:rsidR="0076772A">
        <w:rPr>
          <w:highlight w:val="green"/>
        </w:rPr>
        <w:t>že pobírám</w:t>
      </w:r>
      <w:r w:rsidRPr="005733CF">
        <w:rPr>
          <w:highlight w:val="green"/>
        </w:rPr>
        <w:t xml:space="preserve"> invalidní důchod a js</w:t>
      </w:r>
      <w:r w:rsidR="00D410AE">
        <w:rPr>
          <w:highlight w:val="green"/>
        </w:rPr>
        <w:t>e</w:t>
      </w:r>
      <w:r w:rsidRPr="005733CF">
        <w:rPr>
          <w:highlight w:val="green"/>
        </w:rPr>
        <w:t xml:space="preserve">m </w:t>
      </w:r>
      <w:r w:rsidR="00A35841" w:rsidRPr="005733CF">
        <w:rPr>
          <w:highlight w:val="green"/>
        </w:rPr>
        <w:t>považován za osob</w:t>
      </w:r>
      <w:r w:rsidR="0076772A">
        <w:rPr>
          <w:highlight w:val="green"/>
        </w:rPr>
        <w:t>u</w:t>
      </w:r>
      <w:r w:rsidR="00A35841" w:rsidRPr="005733CF">
        <w:rPr>
          <w:highlight w:val="green"/>
        </w:rPr>
        <w:t xml:space="preserve"> sociálně</w:t>
      </w:r>
      <w:r w:rsidR="0076772A">
        <w:rPr>
          <w:highlight w:val="green"/>
        </w:rPr>
        <w:t xml:space="preserve"> potřebnou</w:t>
      </w:r>
      <w:r w:rsidRPr="005733CF">
        <w:rPr>
          <w:highlight w:val="green"/>
        </w:rPr>
        <w:t xml:space="preserve"> a jsem proto řešen</w:t>
      </w:r>
      <w:r w:rsidR="00A35841" w:rsidRPr="005733CF">
        <w:rPr>
          <w:highlight w:val="green"/>
        </w:rPr>
        <w:t xml:space="preserve"> </w:t>
      </w:r>
      <w:r w:rsidRPr="005733CF">
        <w:rPr>
          <w:highlight w:val="green"/>
        </w:rPr>
        <w:t>Ú</w:t>
      </w:r>
      <w:r w:rsidR="00A35841" w:rsidRPr="005733CF">
        <w:rPr>
          <w:highlight w:val="green"/>
        </w:rPr>
        <w:t xml:space="preserve">řadem </w:t>
      </w:r>
      <w:r w:rsidRPr="005733CF">
        <w:rPr>
          <w:highlight w:val="green"/>
        </w:rPr>
        <w:t>městské části Praha 8</w:t>
      </w:r>
      <w:r w:rsidR="00A35841" w:rsidRPr="005733CF">
        <w:rPr>
          <w:highlight w:val="green"/>
        </w:rPr>
        <w:t xml:space="preserve"> opakovanými dávkami </w:t>
      </w:r>
      <w:r w:rsidRPr="005733CF">
        <w:rPr>
          <w:highlight w:val="green"/>
        </w:rPr>
        <w:t xml:space="preserve">státní sociální podpory a </w:t>
      </w:r>
      <w:r w:rsidR="00A35841" w:rsidRPr="005733CF">
        <w:rPr>
          <w:highlight w:val="green"/>
        </w:rPr>
        <w:t>sociální péče,</w:t>
      </w:r>
      <w:r w:rsidR="00A35841">
        <w:t xml:space="preserve"> </w:t>
      </w:r>
      <w:r w:rsidR="00A35841" w:rsidRPr="00956067">
        <w:rPr>
          <w:b/>
        </w:rPr>
        <w:t>žádám tímto soud o osvobození od soudních poplatků</w:t>
      </w:r>
      <w:r w:rsidR="00A35841">
        <w:t>.</w:t>
      </w:r>
      <w:r>
        <w:t xml:space="preserve"> </w:t>
      </w:r>
      <w:r w:rsidRPr="00CF0964">
        <w:rPr>
          <w:color w:val="FF0000"/>
        </w:rPr>
        <w:t>toto doplňte podle skutečné situace</w:t>
      </w:r>
    </w:p>
    <w:p w:rsidR="008A1917" w:rsidRPr="008A1917" w:rsidRDefault="008A1917" w:rsidP="008A1917">
      <w:pPr>
        <w:rPr>
          <w:rFonts w:ascii="Garamond" w:hAnsi="Garamond"/>
        </w:rPr>
      </w:pPr>
      <w:r>
        <w:rPr>
          <w:rFonts w:ascii="Garamond" w:hAnsi="Garamond"/>
        </w:rPr>
        <w:t xml:space="preserve">Pokud budu </w:t>
      </w:r>
      <w:r w:rsidRPr="008A1917">
        <w:rPr>
          <w:rFonts w:ascii="Garamond" w:hAnsi="Garamond"/>
        </w:rPr>
        <w:t>soudem osvoboze</w:t>
      </w:r>
      <w:r w:rsidRPr="008A1917">
        <w:rPr>
          <w:rFonts w:ascii="Garamond" w:hAnsi="Garamond"/>
          <w:highlight w:val="green"/>
        </w:rPr>
        <w:t>n</w:t>
      </w:r>
      <w:r w:rsidRPr="008A1917">
        <w:rPr>
          <w:rFonts w:ascii="Garamond" w:hAnsi="Garamond"/>
        </w:rPr>
        <w:t xml:space="preserve"> od soudních poplatků</w:t>
      </w:r>
      <w:r w:rsidRPr="008A1917">
        <w:rPr>
          <w:rFonts w:ascii="Garamond" w:hAnsi="Garamond"/>
          <w:b/>
        </w:rPr>
        <w:t>, žádám v souladu s § 30 občanského soudního řádu o ustanovení zástupce ve tomto řízení</w:t>
      </w:r>
      <w:r w:rsidRPr="008A1917">
        <w:rPr>
          <w:rFonts w:ascii="Garamond" w:hAnsi="Garamond"/>
        </w:rPr>
        <w:t>. Domnívá</w:t>
      </w:r>
      <w:r w:rsidRPr="008A1917">
        <w:rPr>
          <w:rFonts w:ascii="Garamond" w:hAnsi="Garamond"/>
          <w:highlight w:val="green"/>
        </w:rPr>
        <w:t>m</w:t>
      </w:r>
      <w:r w:rsidRPr="008A1917">
        <w:rPr>
          <w:rFonts w:ascii="Garamond" w:hAnsi="Garamond"/>
        </w:rPr>
        <w:t xml:space="preserve"> se, že vzhledem k nové právní úpravě občanského zákoníku a  vzhledem k nejistotě a nerozvinuté soudní praxi ve věcech určení neplatnosti výpovědi z nájmu bytu vyžaduje ochrana </w:t>
      </w:r>
      <w:r w:rsidRPr="008A1917">
        <w:rPr>
          <w:rFonts w:ascii="Garamond" w:hAnsi="Garamond"/>
          <w:highlight w:val="green"/>
        </w:rPr>
        <w:t>mých</w:t>
      </w:r>
      <w:r w:rsidRPr="008A1917">
        <w:rPr>
          <w:rFonts w:ascii="Garamond" w:hAnsi="Garamond"/>
        </w:rPr>
        <w:t xml:space="preserve"> zájmů, aby </w:t>
      </w:r>
      <w:r w:rsidRPr="008A1917">
        <w:rPr>
          <w:rFonts w:ascii="Garamond" w:hAnsi="Garamond"/>
          <w:highlight w:val="green"/>
        </w:rPr>
        <w:t>mi</w:t>
      </w:r>
      <w:r w:rsidRPr="008A1917">
        <w:rPr>
          <w:rFonts w:ascii="Garamond" w:hAnsi="Garamond"/>
        </w:rPr>
        <w:t xml:space="preserve"> byl zástupce ustanoven z řad advokátů, a proto prosí</w:t>
      </w:r>
      <w:r w:rsidRPr="008A1917">
        <w:rPr>
          <w:rFonts w:ascii="Garamond" w:hAnsi="Garamond"/>
          <w:highlight w:val="green"/>
        </w:rPr>
        <w:t>m</w:t>
      </w:r>
      <w:r w:rsidRPr="008A1917">
        <w:rPr>
          <w:rFonts w:ascii="Garamond" w:hAnsi="Garamond"/>
        </w:rPr>
        <w:t xml:space="preserve"> soud o zástupce z řad advokátů.</w:t>
      </w:r>
    </w:p>
    <w:p w:rsidR="008A1917" w:rsidRPr="00CF0964" w:rsidRDefault="008A1917" w:rsidP="00681EE8">
      <w:pPr>
        <w:pStyle w:val="WW-Zkladntext3"/>
        <w:spacing w:after="120"/>
        <w:rPr>
          <w:color w:val="FF0000"/>
        </w:rPr>
      </w:pPr>
    </w:p>
    <w:p w:rsidR="00A35841" w:rsidRPr="005733CF" w:rsidRDefault="00A35841" w:rsidP="00A35841">
      <w:pPr>
        <w:pStyle w:val="WW-Zkladntext3"/>
        <w:rPr>
          <w:b/>
        </w:rPr>
      </w:pPr>
      <w:r w:rsidRPr="005733CF">
        <w:rPr>
          <w:b/>
        </w:rPr>
        <w:t>Důkaz:</w:t>
      </w:r>
    </w:p>
    <w:p w:rsidR="008D7587" w:rsidRPr="005733CF" w:rsidRDefault="00681EE8" w:rsidP="00192B36">
      <w:pPr>
        <w:pStyle w:val="WW-Zkladntext3"/>
        <w:numPr>
          <w:ilvl w:val="0"/>
          <w:numId w:val="2"/>
        </w:numPr>
        <w:rPr>
          <w:b/>
        </w:rPr>
      </w:pPr>
      <w:r>
        <w:t xml:space="preserve">potvrzení o osobních, majetkových a výdělkových poměrech </w:t>
      </w:r>
      <w:r w:rsidR="00192B36">
        <w:t>žalo</w:t>
      </w:r>
      <w:r w:rsidR="005733CF">
        <w:t>bců</w:t>
      </w:r>
    </w:p>
    <w:p w:rsidR="005733CF" w:rsidRPr="008D7587" w:rsidRDefault="005733CF" w:rsidP="00192B36">
      <w:pPr>
        <w:pStyle w:val="WW-Zkladntext3"/>
        <w:numPr>
          <w:ilvl w:val="0"/>
          <w:numId w:val="2"/>
        </w:numPr>
        <w:rPr>
          <w:b/>
        </w:rPr>
      </w:pPr>
      <w:r>
        <w:t>doklady o sociálních dávkách</w:t>
      </w:r>
      <w:r w:rsidR="0076772A">
        <w:t xml:space="preserve"> žalobce a družky</w:t>
      </w:r>
    </w:p>
    <w:p w:rsidR="008D7587" w:rsidRDefault="008D7587" w:rsidP="00641192">
      <w:pPr>
        <w:jc w:val="both"/>
        <w:rPr>
          <w:rFonts w:ascii="Garamond" w:hAnsi="Garamond"/>
        </w:rPr>
      </w:pPr>
    </w:p>
    <w:p w:rsidR="008D7587" w:rsidRDefault="008D7587" w:rsidP="00681EE8">
      <w:pPr>
        <w:spacing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B727DA">
        <w:rPr>
          <w:rFonts w:ascii="Garamond" w:hAnsi="Garamond"/>
          <w:b/>
        </w:rPr>
        <w:t>I</w:t>
      </w:r>
      <w:r w:rsidR="00956067">
        <w:rPr>
          <w:rFonts w:ascii="Garamond" w:hAnsi="Garamond"/>
          <w:b/>
        </w:rPr>
        <w:t>I</w:t>
      </w:r>
      <w:r w:rsidR="00B727DA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:rsidR="008D7587" w:rsidRDefault="008D7587" w:rsidP="00681EE8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Vzhledem k výše uvedenému tímto navrhuj</w:t>
      </w:r>
      <w:r w:rsidR="0076772A">
        <w:rPr>
          <w:rFonts w:ascii="Garamond" w:hAnsi="Garamond"/>
        </w:rPr>
        <w:t>i</w:t>
      </w:r>
      <w:r>
        <w:rPr>
          <w:rFonts w:ascii="Garamond" w:hAnsi="Garamond"/>
        </w:rPr>
        <w:t>, aby soud vynesl tento rozsudek:</w:t>
      </w:r>
    </w:p>
    <w:p w:rsidR="008D7587" w:rsidRDefault="008D7587" w:rsidP="00681EE8">
      <w:pPr>
        <w:spacing w:after="120"/>
        <w:jc w:val="both"/>
        <w:rPr>
          <w:rFonts w:ascii="Garamond" w:hAnsi="Garamond"/>
          <w:b/>
          <w:color w:val="FF0000"/>
        </w:rPr>
      </w:pPr>
      <w:r w:rsidRPr="008D7587">
        <w:rPr>
          <w:rFonts w:ascii="Garamond" w:hAnsi="Garamond"/>
          <w:b/>
        </w:rPr>
        <w:t xml:space="preserve">Určuje se, že výpověď z nájmu bytu č. </w:t>
      </w:r>
      <w:r w:rsidR="00DC6874">
        <w:rPr>
          <w:rFonts w:ascii="Garamond" w:hAnsi="Garamond"/>
          <w:b/>
        </w:rPr>
        <w:t>…..</w:t>
      </w:r>
      <w:r w:rsidR="00EA1AF9" w:rsidRPr="00EA1AF9">
        <w:rPr>
          <w:rFonts w:ascii="Garamond" w:hAnsi="Garamond"/>
          <w:b/>
        </w:rPr>
        <w:t>o velikosti 2+1 s příslušenstvím, I. kategorie, v 1. podlaží domu č.p. 197 v </w:t>
      </w:r>
      <w:r w:rsidR="00DC6874">
        <w:rPr>
          <w:rFonts w:ascii="Garamond" w:hAnsi="Garamond"/>
          <w:b/>
        </w:rPr>
        <w:t>………….</w:t>
      </w:r>
      <w:r w:rsidR="00EA1AF9" w:rsidRPr="00EA1AF9">
        <w:rPr>
          <w:rFonts w:ascii="Garamond" w:hAnsi="Garamond"/>
          <w:b/>
        </w:rPr>
        <w:t>, ulice</w:t>
      </w:r>
      <w:r w:rsidR="00DC6874">
        <w:rPr>
          <w:rFonts w:ascii="Garamond" w:hAnsi="Garamond"/>
          <w:b/>
        </w:rPr>
        <w:t>…………..</w:t>
      </w:r>
      <w:r>
        <w:rPr>
          <w:rFonts w:ascii="Garamond" w:hAnsi="Garamond"/>
          <w:b/>
        </w:rPr>
        <w:t xml:space="preserve">, daná dne </w:t>
      </w:r>
      <w:r w:rsidRPr="00EA1AF9">
        <w:rPr>
          <w:rFonts w:ascii="Garamond" w:hAnsi="Garamond"/>
          <w:b/>
          <w:highlight w:val="green"/>
        </w:rPr>
        <w:t>…</w:t>
      </w:r>
      <w:r w:rsidR="00EA1AF9">
        <w:rPr>
          <w:rFonts w:ascii="Garamond" w:hAnsi="Garamond"/>
          <w:b/>
          <w:highlight w:val="green"/>
        </w:rPr>
        <w:t xml:space="preserve">dopln datum </w:t>
      </w:r>
      <w:r w:rsidR="00EA1AF9">
        <w:rPr>
          <w:rFonts w:ascii="Garamond" w:hAnsi="Garamond"/>
          <w:b/>
          <w:highlight w:val="green"/>
        </w:rPr>
        <w:lastRenderedPageBreak/>
        <w:t>doručení výpovědi</w:t>
      </w:r>
      <w:r w:rsidRPr="00EA1AF9">
        <w:rPr>
          <w:rFonts w:ascii="Garamond" w:hAnsi="Garamond"/>
          <w:b/>
          <w:highlight w:val="green"/>
        </w:rPr>
        <w:t>….</w:t>
      </w:r>
      <w:r w:rsidR="00EA1AF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žalovanou žalob</w:t>
      </w:r>
      <w:r w:rsidR="0076772A">
        <w:rPr>
          <w:rFonts w:ascii="Garamond" w:hAnsi="Garamond"/>
          <w:b/>
        </w:rPr>
        <w:t>ci</w:t>
      </w:r>
      <w:r>
        <w:rPr>
          <w:rFonts w:ascii="Garamond" w:hAnsi="Garamond"/>
          <w:b/>
        </w:rPr>
        <w:t>, je neplatná.</w:t>
      </w:r>
      <w:r w:rsidR="0076772A">
        <w:rPr>
          <w:rFonts w:ascii="Garamond" w:hAnsi="Garamond"/>
          <w:b/>
        </w:rPr>
        <w:t xml:space="preserve"> </w:t>
      </w:r>
      <w:r w:rsidR="0076772A">
        <w:rPr>
          <w:rFonts w:ascii="Garamond" w:hAnsi="Garamond"/>
          <w:b/>
          <w:color w:val="FF0000"/>
        </w:rPr>
        <w:t>pokud si nejste jisti, kdy klientovi byla výpověd doručena napište namísto „daná dn</w:t>
      </w:r>
      <w:r w:rsidR="00DC6874">
        <w:rPr>
          <w:rFonts w:ascii="Garamond" w:hAnsi="Garamond"/>
          <w:b/>
          <w:color w:val="FF0000"/>
        </w:rPr>
        <w:t>e“ jen „datovaná</w:t>
      </w:r>
      <w:r w:rsidR="0076772A">
        <w:rPr>
          <w:rFonts w:ascii="Garamond" w:hAnsi="Garamond"/>
          <w:b/>
          <w:color w:val="FF0000"/>
        </w:rPr>
        <w:t xml:space="preserve"> 27.4.2006“</w:t>
      </w:r>
    </w:p>
    <w:p w:rsidR="00FD174E" w:rsidRPr="0076772A" w:rsidRDefault="00FD174E" w:rsidP="00681EE8">
      <w:pPr>
        <w:spacing w:after="120"/>
        <w:jc w:val="both"/>
        <w:rPr>
          <w:rFonts w:ascii="Garamond" w:hAnsi="Garamond"/>
          <w:b/>
          <w:color w:val="FF0000"/>
        </w:rPr>
      </w:pPr>
    </w:p>
    <w:p w:rsidR="0082758F" w:rsidRDefault="0082758F" w:rsidP="0082758F">
      <w:pPr>
        <w:spacing w:after="120"/>
        <w:jc w:val="center"/>
        <w:rPr>
          <w:rFonts w:ascii="Garamond" w:hAnsi="Garamond" w:cs="Arial"/>
          <w:b/>
          <w:noProof w:val="0"/>
        </w:rPr>
      </w:pPr>
      <w:r>
        <w:rPr>
          <w:rFonts w:ascii="Garamond" w:hAnsi="Garamond" w:cs="Arial"/>
          <w:b/>
          <w:noProof w:val="0"/>
        </w:rPr>
        <w:t>IX.</w:t>
      </w:r>
    </w:p>
    <w:p w:rsidR="0082758F" w:rsidRPr="0082758F" w:rsidRDefault="0082758F" w:rsidP="0082758F">
      <w:pPr>
        <w:spacing w:after="120"/>
        <w:jc w:val="both"/>
        <w:rPr>
          <w:rFonts w:ascii="Garamond" w:hAnsi="Garamond" w:cs="Arial"/>
          <w:noProof w:val="0"/>
        </w:rPr>
      </w:pPr>
      <w:r>
        <w:rPr>
          <w:rFonts w:ascii="Garamond" w:hAnsi="Garamond" w:cs="Arial"/>
          <w:noProof w:val="0"/>
        </w:rPr>
        <w:t>V případě, že bude žaloba zamítnuta navrhuji, aby soud nepřiznával v souladu s § 150 o.s.ř. žalované náhradu nákladů řízení, přičemž důvodem hodným zvláštního zřetele je má výše popsaná sociální situace a</w:t>
      </w:r>
      <w:r w:rsidRPr="0082758F">
        <w:rPr>
          <w:rFonts w:ascii="Garamond" w:hAnsi="Garamond" w:cs="Arial"/>
          <w:noProof w:val="0"/>
          <w:highlight w:val="yellow"/>
        </w:rPr>
        <w:t>……případně dopln jsouli zde jiné výjimečné důvody……..</w:t>
      </w:r>
    </w:p>
    <w:p w:rsidR="0082758F" w:rsidRPr="00420B4F" w:rsidRDefault="0082758F" w:rsidP="0082758F">
      <w:pPr>
        <w:spacing w:after="120"/>
        <w:jc w:val="center"/>
        <w:rPr>
          <w:rFonts w:ascii="Garamond" w:hAnsi="Garamond" w:cs="Arial"/>
          <w:b/>
          <w:noProof w:val="0"/>
        </w:rPr>
      </w:pPr>
    </w:p>
    <w:p w:rsidR="00AA6AAF" w:rsidRPr="00420B4F" w:rsidRDefault="008A1917" w:rsidP="00AA6AAF">
      <w:pPr>
        <w:spacing w:after="1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</w:t>
      </w:r>
    </w:p>
    <w:p w:rsidR="00AA6AAF" w:rsidRDefault="0082758F" w:rsidP="00AA6AAF">
      <w:pPr>
        <w:spacing w:after="1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………………………………..</w:t>
      </w:r>
    </w:p>
    <w:p w:rsidR="0082758F" w:rsidRPr="00420B4F" w:rsidRDefault="0082758F" w:rsidP="00AA6AAF">
      <w:pPr>
        <w:spacing w:after="1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Jméno žalobce</w:t>
      </w:r>
    </w:p>
    <w:p w:rsidR="004F75F4" w:rsidRPr="00420B4F" w:rsidRDefault="004F75F4" w:rsidP="00641192">
      <w:pPr>
        <w:jc w:val="both"/>
        <w:rPr>
          <w:rFonts w:ascii="Garamond" w:hAnsi="Garamond"/>
        </w:rPr>
      </w:pPr>
    </w:p>
    <w:sectPr w:rsidR="004F75F4" w:rsidRPr="00420B4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098" w:rsidRDefault="00163098">
      <w:r>
        <w:separator/>
      </w:r>
    </w:p>
  </w:endnote>
  <w:endnote w:type="continuationSeparator" w:id="0">
    <w:p w:rsidR="00163098" w:rsidRDefault="001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EF" w:rsidRDefault="00EC7AEF" w:rsidP="00DE67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7AEF" w:rsidRDefault="00EC7AEF" w:rsidP="00DE67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EF" w:rsidRDefault="00EC7AEF" w:rsidP="00DE67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7AD5">
      <w:rPr>
        <w:rStyle w:val="slostrnky"/>
      </w:rPr>
      <w:t>1</w:t>
    </w:r>
    <w:r>
      <w:rPr>
        <w:rStyle w:val="slostrnky"/>
      </w:rPr>
      <w:fldChar w:fldCharType="end"/>
    </w:r>
  </w:p>
  <w:p w:rsidR="00EC7AEF" w:rsidRDefault="00EC7AEF" w:rsidP="00DE672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098" w:rsidRDefault="00163098">
      <w:r>
        <w:separator/>
      </w:r>
    </w:p>
  </w:footnote>
  <w:footnote w:type="continuationSeparator" w:id="0">
    <w:p w:rsidR="00163098" w:rsidRDefault="0016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3EF2"/>
    <w:multiLevelType w:val="hybridMultilevel"/>
    <w:tmpl w:val="7BD4F53A"/>
    <w:lvl w:ilvl="0" w:tplc="27229CD8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62C60"/>
    <w:multiLevelType w:val="hybridMultilevel"/>
    <w:tmpl w:val="38882BE2"/>
    <w:lvl w:ilvl="0" w:tplc="C7546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5"/>
    <w:rsid w:val="0000663B"/>
    <w:rsid w:val="0003205D"/>
    <w:rsid w:val="00072DAC"/>
    <w:rsid w:val="0009737A"/>
    <w:rsid w:val="000A6BB3"/>
    <w:rsid w:val="00112E86"/>
    <w:rsid w:val="001241CE"/>
    <w:rsid w:val="00163098"/>
    <w:rsid w:val="00176A3A"/>
    <w:rsid w:val="00192B36"/>
    <w:rsid w:val="001A7E10"/>
    <w:rsid w:val="001F5437"/>
    <w:rsid w:val="0021126C"/>
    <w:rsid w:val="002360A1"/>
    <w:rsid w:val="00243D28"/>
    <w:rsid w:val="002A01E0"/>
    <w:rsid w:val="002E0A06"/>
    <w:rsid w:val="002E17B9"/>
    <w:rsid w:val="003619FC"/>
    <w:rsid w:val="00373E13"/>
    <w:rsid w:val="003770B2"/>
    <w:rsid w:val="00420B4F"/>
    <w:rsid w:val="00427CD4"/>
    <w:rsid w:val="004865CD"/>
    <w:rsid w:val="00494A3A"/>
    <w:rsid w:val="004E1063"/>
    <w:rsid w:val="004F75F4"/>
    <w:rsid w:val="005733CF"/>
    <w:rsid w:val="00595163"/>
    <w:rsid w:val="005C73AE"/>
    <w:rsid w:val="005E74A8"/>
    <w:rsid w:val="00641192"/>
    <w:rsid w:val="00642E43"/>
    <w:rsid w:val="00670887"/>
    <w:rsid w:val="00681EE8"/>
    <w:rsid w:val="007067AC"/>
    <w:rsid w:val="00710FAF"/>
    <w:rsid w:val="0076772A"/>
    <w:rsid w:val="00776080"/>
    <w:rsid w:val="00787C0B"/>
    <w:rsid w:val="007F16CB"/>
    <w:rsid w:val="00816B90"/>
    <w:rsid w:val="0082758F"/>
    <w:rsid w:val="00846F6C"/>
    <w:rsid w:val="0086531B"/>
    <w:rsid w:val="008A1917"/>
    <w:rsid w:val="008D2299"/>
    <w:rsid w:val="008D7587"/>
    <w:rsid w:val="00956067"/>
    <w:rsid w:val="009958F2"/>
    <w:rsid w:val="009F3EB0"/>
    <w:rsid w:val="00A35841"/>
    <w:rsid w:val="00A575C4"/>
    <w:rsid w:val="00A77E35"/>
    <w:rsid w:val="00A814F2"/>
    <w:rsid w:val="00AA6AAF"/>
    <w:rsid w:val="00AB6C51"/>
    <w:rsid w:val="00AC6488"/>
    <w:rsid w:val="00AC71F1"/>
    <w:rsid w:val="00B00A55"/>
    <w:rsid w:val="00B15D33"/>
    <w:rsid w:val="00B258DA"/>
    <w:rsid w:val="00B65528"/>
    <w:rsid w:val="00B727DA"/>
    <w:rsid w:val="00BA0C32"/>
    <w:rsid w:val="00BB7C5A"/>
    <w:rsid w:val="00C67B4D"/>
    <w:rsid w:val="00CC6FC2"/>
    <w:rsid w:val="00CF0964"/>
    <w:rsid w:val="00CF4B73"/>
    <w:rsid w:val="00D410AE"/>
    <w:rsid w:val="00D55869"/>
    <w:rsid w:val="00D77B30"/>
    <w:rsid w:val="00DA334F"/>
    <w:rsid w:val="00DB7FED"/>
    <w:rsid w:val="00DC6874"/>
    <w:rsid w:val="00DE6725"/>
    <w:rsid w:val="00E2412E"/>
    <w:rsid w:val="00EA1AF9"/>
    <w:rsid w:val="00EA6F25"/>
    <w:rsid w:val="00EC37B2"/>
    <w:rsid w:val="00EC7AEF"/>
    <w:rsid w:val="00ED0A8F"/>
    <w:rsid w:val="00F17AD5"/>
    <w:rsid w:val="00FB0588"/>
    <w:rsid w:val="00FB5161"/>
    <w:rsid w:val="00FD174E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5D0CC5-E457-45EE-AFCE-62956DD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noProof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E6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noProof/>
      <w:sz w:val="24"/>
      <w:szCs w:val="24"/>
    </w:rPr>
  </w:style>
  <w:style w:type="character" w:styleId="slostrnky">
    <w:name w:val="page number"/>
    <w:basedOn w:val="Standardnpsmoodstavce"/>
    <w:uiPriority w:val="99"/>
    <w:rsid w:val="00DE6725"/>
    <w:rPr>
      <w:rFonts w:cs="Times New Roman"/>
    </w:rPr>
  </w:style>
  <w:style w:type="paragraph" w:customStyle="1" w:styleId="WW-Zkladntext3">
    <w:name w:val="WW-Základní text 3"/>
    <w:basedOn w:val="Normln"/>
    <w:uiPriority w:val="99"/>
    <w:rsid w:val="00A35841"/>
    <w:pPr>
      <w:suppressAutoHyphens/>
      <w:jc w:val="both"/>
    </w:pPr>
    <w:rPr>
      <w:rFonts w:ascii="Garamond" w:hAnsi="Garamond"/>
      <w:noProof w:val="0"/>
      <w:lang w:eastAsia="ar-SA"/>
    </w:rPr>
  </w:style>
  <w:style w:type="paragraph" w:customStyle="1" w:styleId="Pedemnaformtovan">
    <w:name w:val="Předem naformátované"/>
    <w:basedOn w:val="Normln"/>
    <w:uiPriority w:val="99"/>
    <w:rsid w:val="00EA6F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noProof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8718</Characters>
  <Application>Microsoft Office Word</Application>
  <DocSecurity>0</DocSecurity>
  <Lines>72</Lines>
  <Paragraphs>20</Paragraphs>
  <ScaleCrop>false</ScaleCrop>
  <Company>Člověk v tísni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…</dc:title>
  <dc:subject/>
  <dc:creator>valdav007</dc:creator>
  <cp:keywords/>
  <dc:description/>
  <cp:lastModifiedBy>Valouch David</cp:lastModifiedBy>
  <cp:revision>2</cp:revision>
  <dcterms:created xsi:type="dcterms:W3CDTF">2023-03-01T11:49:00Z</dcterms:created>
  <dcterms:modified xsi:type="dcterms:W3CDTF">2023-03-01T11:49:00Z</dcterms:modified>
</cp:coreProperties>
</file>